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Times New Roman" w:hAnsi="Times New Roman" w:cs="Times New Roman"/>
          <w:sz w:val="36"/>
          <w:szCs w:val="18"/>
        </w:rPr>
      </w:pPr>
      <w:r>
        <w:rPr>
          <w:rFonts w:ascii="Times New Roman" w:hAnsi="Times New Roman" w:cs="Times New Roman"/>
          <w:b/>
          <w:sz w:val="24"/>
        </w:rPr>
        <w:t xml:space="preserve">附件1： </w:t>
      </w:r>
      <w:r>
        <w:rPr>
          <w:rFonts w:ascii="Times New Roman" w:hAnsi="Times New Roman" w:cs="Times New Roman"/>
          <w:sz w:val="18"/>
          <w:szCs w:val="18"/>
        </w:rPr>
        <w:t xml:space="preserve">    </w:t>
      </w:r>
      <w:r>
        <w:rPr>
          <w:rFonts w:ascii="Times New Roman" w:hAnsi="Times New Roman" w:cs="Times New Roman"/>
          <w:sz w:val="36"/>
          <w:szCs w:val="18"/>
        </w:rPr>
        <w:t xml:space="preserve"> </w:t>
      </w:r>
    </w:p>
    <w:p>
      <w:pPr>
        <w:spacing w:line="360" w:lineRule="auto"/>
        <w:jc w:val="center"/>
        <w:rPr>
          <w:rFonts w:ascii="Times New Roman" w:hAnsi="Times New Roman" w:cs="Times New Roman"/>
          <w:b/>
          <w:sz w:val="44"/>
          <w:szCs w:val="44"/>
        </w:rPr>
      </w:pPr>
      <w:r>
        <w:rPr>
          <w:rFonts w:ascii="Times New Roman" w:hAnsi="Times New Roman" w:cs="Times New Roman"/>
          <w:b/>
          <w:spacing w:val="45"/>
          <w:sz w:val="44"/>
          <w:szCs w:val="44"/>
        </w:rPr>
        <w:t>投标承诺书</w:t>
      </w:r>
    </w:p>
    <w:p>
      <w:pPr>
        <w:spacing w:line="440" w:lineRule="exact"/>
        <w:rPr>
          <w:rFonts w:ascii="Times New Roman" w:hAnsi="Times New Roman" w:cs="Times New Roman"/>
          <w:sz w:val="24"/>
        </w:rPr>
      </w:pPr>
      <w:r>
        <w:rPr>
          <w:rFonts w:hint="eastAsia" w:ascii="Times New Roman" w:hAnsi="Times New Roman" w:cs="Times New Roman"/>
          <w:sz w:val="24"/>
          <w:u w:val="single"/>
        </w:rPr>
        <w:t>盐城国阳产业园开发有限公司</w:t>
      </w:r>
      <w:r>
        <w:rPr>
          <w:rFonts w:ascii="Times New Roman" w:hAnsi="Times New Roman" w:cs="Times New Roman"/>
          <w:sz w:val="24"/>
        </w:rPr>
        <w:t>：</w:t>
      </w:r>
    </w:p>
    <w:p>
      <w:pPr>
        <w:snapToGrid w:val="0"/>
        <w:spacing w:line="460" w:lineRule="exact"/>
        <w:ind w:firstLine="480" w:firstLineChars="200"/>
        <w:jc w:val="left"/>
        <w:rPr>
          <w:rFonts w:ascii="Times New Roman" w:hAnsi="Times New Roman" w:cs="Times New Roman"/>
          <w:sz w:val="24"/>
        </w:rPr>
      </w:pPr>
      <w:r>
        <w:rPr>
          <w:rFonts w:ascii="Times New Roman" w:hAnsi="Times New Roman" w:cs="Times New Roman"/>
          <w:sz w:val="24"/>
        </w:rPr>
        <w:t>1、在考察现场并充分研究</w:t>
      </w:r>
      <w:r>
        <w:rPr>
          <w:rFonts w:hint="eastAsia" w:ascii="Times New Roman" w:hAnsi="Times New Roman" w:cs="Times New Roman"/>
          <w:sz w:val="24"/>
        </w:rPr>
        <w:t>盐城国阳产业园开发有限公司江苏射阳智能装备产业园（南大科技园二期）D区可行性研究报告编制项目</w:t>
      </w:r>
      <w:r>
        <w:rPr>
          <w:rFonts w:ascii="Times New Roman" w:hAnsi="Times New Roman" w:cs="Times New Roman"/>
          <w:sz w:val="24"/>
        </w:rPr>
        <w:t>的招标文件，遵照《中华人民共和国招标投标法》等有关规定，我单位经踏勘项目现场和研究贵方招标文件的所有内容后，决定无保留地接受招标文件所有条款，我方兹以：</w:t>
      </w:r>
      <w:r>
        <w:rPr>
          <w:rFonts w:ascii="Times New Roman" w:hAnsi="Times New Roman" w:cs="Times New Roman"/>
          <w:sz w:val="24"/>
          <w:u w:val="single"/>
        </w:rPr>
        <w:t xml:space="preserve">人民币(大写)：     </w:t>
      </w:r>
      <w:r>
        <w:rPr>
          <w:rFonts w:hint="eastAsia" w:ascii="Times New Roman" w:hAnsi="Times New Roman" w:cs="Times New Roman"/>
          <w:sz w:val="24"/>
          <w:u w:val="single"/>
        </w:rPr>
        <w:t xml:space="preserve">    </w:t>
      </w:r>
      <w:r>
        <w:rPr>
          <w:rFonts w:ascii="Times New Roman" w:hAnsi="Times New Roman" w:cs="Times New Roman"/>
          <w:sz w:val="24"/>
          <w:u w:val="single"/>
        </w:rPr>
        <w:t xml:space="preserve">       （RMB ¥： </w:t>
      </w:r>
      <w:r>
        <w:rPr>
          <w:rFonts w:hint="eastAsia" w:ascii="Times New Roman" w:hAnsi="Times New Roman" w:cs="Times New Roman"/>
          <w:sz w:val="24"/>
          <w:u w:val="single"/>
        </w:rPr>
        <w:t xml:space="preserve">   </w:t>
      </w:r>
      <w:r>
        <w:rPr>
          <w:rFonts w:ascii="Times New Roman" w:hAnsi="Times New Roman" w:cs="Times New Roman"/>
          <w:sz w:val="24"/>
          <w:u w:val="single"/>
        </w:rPr>
        <w:t xml:space="preserve">  元）</w:t>
      </w:r>
      <w:r>
        <w:rPr>
          <w:rFonts w:ascii="Times New Roman" w:hAnsi="Times New Roman" w:cs="Times New Roman"/>
          <w:sz w:val="24"/>
        </w:rPr>
        <w:t>的投标价格承包本</w:t>
      </w:r>
      <w:r>
        <w:rPr>
          <w:rFonts w:hint="eastAsia" w:ascii="Times New Roman" w:hAnsi="Times New Roman" w:cs="Times New Roman"/>
          <w:sz w:val="24"/>
        </w:rPr>
        <w:t>项目</w:t>
      </w:r>
      <w:r>
        <w:rPr>
          <w:rFonts w:ascii="Times New Roman" w:hAnsi="Times New Roman" w:cs="Times New Roman"/>
          <w:sz w:val="24"/>
        </w:rPr>
        <w:t>招标范围内的全部服务，并承担法律法规规定的责任和义务。</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2、一旦我方中标，我方保证</w:t>
      </w:r>
      <w:r>
        <w:rPr>
          <w:rFonts w:hint="eastAsia" w:ascii="Times New Roman" w:hAnsi="Times New Roman" w:cs="Times New Roman"/>
          <w:sz w:val="24"/>
        </w:rPr>
        <w:t>在接到招标人通知之日起</w:t>
      </w:r>
      <w:r>
        <w:rPr>
          <w:rFonts w:hint="eastAsia" w:ascii="Times New Roman" w:hAnsi="Times New Roman" w:cs="Times New Roman"/>
          <w:sz w:val="24"/>
          <w:u w:val="single"/>
        </w:rPr>
        <w:t xml:space="preserve">    </w:t>
      </w:r>
      <w:r>
        <w:rPr>
          <w:rFonts w:hint="eastAsia" w:ascii="Times New Roman" w:hAnsi="Times New Roman" w:cs="Times New Roman"/>
          <w:sz w:val="24"/>
        </w:rPr>
        <w:t>日历天内向招标人提供可报批的可行性研究报告，并确保编制的可行性研究报告通过国资委备案审查。</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3、我方保证</w:t>
      </w:r>
      <w:r>
        <w:rPr>
          <w:rFonts w:hint="eastAsia" w:ascii="Times New Roman" w:hAnsi="Times New Roman" w:cs="Times New Roman"/>
          <w:sz w:val="24"/>
        </w:rPr>
        <w:t>质量标准</w:t>
      </w:r>
      <w:r>
        <w:rPr>
          <w:rFonts w:ascii="Times New Roman" w:hAnsi="Times New Roman" w:cs="Times New Roman"/>
          <w:sz w:val="24"/>
        </w:rPr>
        <w:t>满足国家相关规范、标准及强制性规定。</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4、本次投标，我方将派出</w:t>
      </w:r>
      <w:r>
        <w:rPr>
          <w:rFonts w:ascii="Times New Roman" w:hAnsi="Times New Roman" w:cs="Times New Roman"/>
          <w:sz w:val="24"/>
          <w:u w:val="single"/>
        </w:rPr>
        <w:t xml:space="preserve">        </w:t>
      </w:r>
      <w:r>
        <w:rPr>
          <w:rFonts w:ascii="Times New Roman" w:hAnsi="Times New Roman" w:cs="Times New Roman"/>
          <w:sz w:val="24"/>
        </w:rPr>
        <w:t>（项目负责人姓名）作为本项目负责人。</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5、我方保证：严格遵守《盐城市市场廉政准入规定（试行）》的各项规定。我方投标文件提供的所有资料真实、有效，如有不实，我方将放弃中标的权利，并承担由此产生的责任。</w:t>
      </w:r>
    </w:p>
    <w:p>
      <w:pPr>
        <w:tabs>
          <w:tab w:val="left" w:pos="1080"/>
          <w:tab w:val="left" w:pos="1260"/>
        </w:tabs>
        <w:spacing w:line="440" w:lineRule="exact"/>
        <w:ind w:firstLine="480" w:firstLineChars="200"/>
        <w:rPr>
          <w:rFonts w:ascii="Times New Roman" w:hAnsi="Times New Roman" w:cs="Times New Roman"/>
          <w:sz w:val="24"/>
        </w:rPr>
      </w:pPr>
      <w:r>
        <w:rPr>
          <w:rFonts w:ascii="Times New Roman" w:hAnsi="Times New Roman" w:cs="Times New Roman"/>
          <w:sz w:val="24"/>
        </w:rPr>
        <w:t>6、我方同意所提交的投标文件在规定的投标有效期内有效，在此期间如果中标，我方将受此约束。严格遵守国家法律、法规及江苏省、盐城市现行招投标管理的规定，如有违反，贵方有权取消我方的投标资格，同时我方愿意接受盐城市建设局的处理。</w:t>
      </w:r>
    </w:p>
    <w:p>
      <w:pPr>
        <w:spacing w:line="440" w:lineRule="exact"/>
        <w:ind w:firstLine="480" w:firstLineChars="200"/>
        <w:rPr>
          <w:rFonts w:ascii="Times New Roman" w:hAnsi="Times New Roman" w:cs="Times New Roman"/>
          <w:sz w:val="24"/>
        </w:rPr>
      </w:pPr>
      <w:r>
        <w:rPr>
          <w:rFonts w:ascii="Times New Roman" w:hAnsi="Times New Roman" w:cs="Times New Roman"/>
          <w:sz w:val="24"/>
        </w:rPr>
        <w:t>7、你方的中标通知书和本投标文件将成为约束双方的合同文件的组成部分。</w:t>
      </w:r>
    </w:p>
    <w:p>
      <w:pPr>
        <w:spacing w:line="440" w:lineRule="exact"/>
        <w:ind w:firstLine="480" w:firstLineChars="200"/>
        <w:jc w:val="right"/>
        <w:rPr>
          <w:rFonts w:ascii="Times New Roman" w:hAnsi="Times New Roman" w:cs="Times New Roman"/>
          <w:sz w:val="24"/>
        </w:rPr>
      </w:pPr>
    </w:p>
    <w:p>
      <w:pPr>
        <w:spacing w:line="440" w:lineRule="exact"/>
        <w:ind w:firstLine="480" w:firstLineChars="200"/>
        <w:jc w:val="right"/>
        <w:rPr>
          <w:rFonts w:ascii="Times New Roman" w:hAnsi="Times New Roman" w:cs="Times New Roman"/>
          <w:sz w:val="24"/>
        </w:rPr>
      </w:pPr>
    </w:p>
    <w:p>
      <w:pPr>
        <w:spacing w:line="440" w:lineRule="exact"/>
        <w:ind w:firstLine="480" w:firstLineChars="200"/>
        <w:jc w:val="right"/>
        <w:rPr>
          <w:rFonts w:ascii="Times New Roman" w:hAnsi="Times New Roman" w:cs="Times New Roman"/>
          <w:sz w:val="24"/>
          <w:u w:val="single"/>
        </w:rPr>
      </w:pPr>
      <w:r>
        <w:rPr>
          <w:rFonts w:ascii="Times New Roman" w:hAnsi="Times New Roman" w:cs="Times New Roman"/>
          <w:sz w:val="24"/>
        </w:rPr>
        <w:t>投标人：</w:t>
      </w:r>
      <w:r>
        <w:rPr>
          <w:rFonts w:ascii="Times New Roman" w:hAnsi="Times New Roman" w:cs="Times New Roman"/>
          <w:sz w:val="24"/>
          <w:u w:val="single"/>
        </w:rPr>
        <w:t xml:space="preserve">                                     （盖章）</w:t>
      </w:r>
    </w:p>
    <w:p>
      <w:pPr>
        <w:spacing w:line="440" w:lineRule="exact"/>
        <w:ind w:firstLine="480" w:firstLineChars="200"/>
        <w:jc w:val="right"/>
        <w:rPr>
          <w:rFonts w:ascii="Times New Roman" w:hAnsi="Times New Roman" w:cs="Times New Roman"/>
          <w:sz w:val="24"/>
          <w:u w:val="single"/>
        </w:rPr>
      </w:pPr>
      <w:r>
        <w:rPr>
          <w:rFonts w:ascii="Times New Roman" w:hAnsi="Times New Roman" w:cs="Times New Roman"/>
          <w:sz w:val="24"/>
        </w:rPr>
        <w:t>法定代表人或其委托代理人：</w:t>
      </w:r>
      <w:r>
        <w:rPr>
          <w:rFonts w:ascii="Times New Roman" w:hAnsi="Times New Roman" w:cs="Times New Roman"/>
          <w:sz w:val="24"/>
          <w:u w:val="single"/>
        </w:rPr>
        <w:t xml:space="preserve">             （签字或盖章）</w:t>
      </w:r>
    </w:p>
    <w:p>
      <w:pPr>
        <w:spacing w:line="440" w:lineRule="exact"/>
        <w:ind w:firstLine="480" w:firstLineChars="200"/>
        <w:jc w:val="right"/>
        <w:rPr>
          <w:rFonts w:ascii="Times New Roman" w:hAnsi="Times New Roman" w:cs="Times New Roman"/>
          <w:b/>
          <w:sz w:val="24"/>
        </w:rPr>
      </w:pPr>
      <w:r>
        <w:rPr>
          <w:rFonts w:ascii="Times New Roman" w:hAnsi="Times New Roman" w:cs="Times New Roman"/>
          <w:sz w:val="24"/>
        </w:rPr>
        <w:t>日   期：</w:t>
      </w:r>
      <w:r>
        <w:rPr>
          <w:rFonts w:ascii="Times New Roman" w:hAnsi="Times New Roman" w:cs="Times New Roman"/>
          <w:sz w:val="24"/>
          <w:u w:val="single"/>
        </w:rPr>
        <w:t xml:space="preserve">               </w:t>
      </w:r>
      <w:r>
        <w:rPr>
          <w:rFonts w:ascii="Times New Roman" w:hAnsi="Times New Roman" w:cs="Times New Roman"/>
          <w:sz w:val="24"/>
        </w:rPr>
        <w:t>年</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p>
      <w:pPr>
        <w:spacing w:line="500" w:lineRule="exact"/>
        <w:rPr>
          <w:rFonts w:ascii="Times New Roman" w:hAnsi="Times New Roman" w:cs="Times New Roman"/>
          <w:b/>
          <w:sz w:val="24"/>
        </w:rPr>
      </w:pPr>
    </w:p>
    <w:p>
      <w:pPr>
        <w:spacing w:line="500" w:lineRule="exact"/>
        <w:rPr>
          <w:rFonts w:ascii="Times New Roman" w:hAnsi="Times New Roman" w:cs="Times New Roman"/>
          <w:b/>
          <w:sz w:val="24"/>
        </w:rPr>
      </w:pPr>
    </w:p>
    <w:p>
      <w:pPr>
        <w:spacing w:line="500" w:lineRule="exact"/>
        <w:rPr>
          <w:rFonts w:ascii="Times New Roman" w:hAnsi="Times New Roman" w:cs="Times New Roman"/>
          <w:b/>
          <w:sz w:val="24"/>
        </w:rPr>
      </w:pPr>
    </w:p>
    <w:p>
      <w:pPr>
        <w:spacing w:line="500" w:lineRule="exact"/>
        <w:rPr>
          <w:rFonts w:ascii="Times New Roman" w:hAnsi="Times New Roman" w:cs="Times New Roman"/>
          <w:b/>
          <w:bCs/>
          <w:sz w:val="44"/>
        </w:rPr>
      </w:pPr>
      <w:r>
        <w:rPr>
          <w:rFonts w:ascii="Times New Roman" w:hAnsi="Times New Roman" w:cs="Times New Roman"/>
          <w:b/>
          <w:sz w:val="24"/>
        </w:rPr>
        <w:t>附件</w:t>
      </w:r>
      <w:r>
        <w:rPr>
          <w:rFonts w:hint="eastAsia" w:ascii="Times New Roman" w:hAnsi="Times New Roman" w:cs="Times New Roman"/>
          <w:b/>
          <w:sz w:val="24"/>
        </w:rPr>
        <w:t>2</w:t>
      </w:r>
      <w:r>
        <w:rPr>
          <w:rFonts w:ascii="Times New Roman" w:hAnsi="Times New Roman" w:cs="Times New Roman"/>
          <w:b/>
          <w:sz w:val="24"/>
        </w:rPr>
        <w:t>：</w:t>
      </w:r>
      <w:r>
        <w:rPr>
          <w:rFonts w:ascii="Times New Roman" w:hAnsi="Times New Roman" w:cs="Times New Roman"/>
          <w:b/>
          <w:bCs/>
          <w:sz w:val="44"/>
        </w:rPr>
        <w:t xml:space="preserve"> </w:t>
      </w:r>
    </w:p>
    <w:p>
      <w:pPr>
        <w:spacing w:line="500" w:lineRule="exact"/>
        <w:jc w:val="center"/>
        <w:rPr>
          <w:rFonts w:ascii="Times New Roman" w:hAnsi="Times New Roman" w:cs="Times New Roman"/>
          <w:b/>
          <w:bCs/>
          <w:sz w:val="44"/>
        </w:rPr>
      </w:pPr>
    </w:p>
    <w:p>
      <w:pPr>
        <w:spacing w:line="500" w:lineRule="exact"/>
        <w:jc w:val="center"/>
        <w:rPr>
          <w:rFonts w:ascii="Times New Roman" w:hAnsi="Times New Roman" w:cs="Times New Roman"/>
          <w:b/>
          <w:sz w:val="44"/>
          <w:szCs w:val="44"/>
        </w:rPr>
      </w:pPr>
      <w:r>
        <w:rPr>
          <w:rFonts w:ascii="Times New Roman" w:hAnsi="Times New Roman" w:cs="Times New Roman"/>
          <w:b/>
          <w:sz w:val="44"/>
          <w:szCs w:val="44"/>
        </w:rPr>
        <w:t>法定代表人身份证明书</w:t>
      </w:r>
    </w:p>
    <w:p>
      <w:pPr>
        <w:spacing w:line="500" w:lineRule="exact"/>
        <w:rPr>
          <w:rFonts w:ascii="Times New Roman" w:hAnsi="Times New Roman" w:cs="Times New Roman"/>
          <w:sz w:val="28"/>
        </w:rPr>
      </w:pPr>
    </w:p>
    <w:p>
      <w:pPr>
        <w:spacing w:line="500" w:lineRule="exact"/>
        <w:ind w:firstLine="480" w:firstLineChars="200"/>
        <w:rPr>
          <w:rFonts w:ascii="Times New Roman" w:hAnsi="Times New Roman" w:cs="Times New Roman"/>
          <w:sz w:val="24"/>
          <w:u w:val="single"/>
        </w:rPr>
      </w:pPr>
      <w:r>
        <w:rPr>
          <w:rFonts w:ascii="Times New Roman" w:hAnsi="Times New Roman" w:cs="Times New Roman"/>
          <w:sz w:val="24"/>
        </w:rPr>
        <w:t>单位名称：</w:t>
      </w:r>
      <w:r>
        <w:rPr>
          <w:rFonts w:ascii="Times New Roman" w:hAnsi="Times New Roman" w:cs="Times New Roman"/>
          <w:sz w:val="24"/>
          <w:u w:val="single"/>
        </w:rPr>
        <w:t xml:space="preserve">                                     </w:t>
      </w:r>
    </w:p>
    <w:p>
      <w:pPr>
        <w:spacing w:line="500" w:lineRule="exact"/>
        <w:ind w:firstLine="480" w:firstLineChars="200"/>
        <w:rPr>
          <w:rFonts w:ascii="Times New Roman" w:hAnsi="Times New Roman" w:cs="Times New Roman"/>
          <w:sz w:val="24"/>
        </w:rPr>
      </w:pPr>
      <w:r>
        <w:rPr>
          <w:rFonts w:ascii="Times New Roman" w:hAnsi="Times New Roman" w:cs="Times New Roman"/>
          <w:sz w:val="24"/>
        </w:rPr>
        <w:t>单位性质：</w:t>
      </w:r>
      <w:r>
        <w:rPr>
          <w:rFonts w:ascii="Times New Roman" w:hAnsi="Times New Roman" w:cs="Times New Roman"/>
          <w:sz w:val="24"/>
          <w:u w:val="single"/>
        </w:rPr>
        <w:t xml:space="preserve">                                     </w:t>
      </w:r>
    </w:p>
    <w:p>
      <w:pPr>
        <w:spacing w:line="500" w:lineRule="exact"/>
        <w:ind w:firstLine="480" w:firstLineChars="200"/>
        <w:rPr>
          <w:rFonts w:ascii="Times New Roman" w:hAnsi="Times New Roman" w:cs="Times New Roman"/>
          <w:sz w:val="24"/>
        </w:rPr>
      </w:pPr>
      <w:r>
        <w:rPr>
          <w:rFonts w:ascii="Times New Roman" w:hAnsi="Times New Roman" w:cs="Times New Roman"/>
          <w:sz w:val="24"/>
        </w:rPr>
        <w:t>地    址：</w:t>
      </w:r>
      <w:r>
        <w:rPr>
          <w:rFonts w:ascii="Times New Roman" w:hAnsi="Times New Roman" w:cs="Times New Roman"/>
          <w:sz w:val="24"/>
          <w:u w:val="single"/>
        </w:rPr>
        <w:t xml:space="preserve">                                     </w:t>
      </w:r>
    </w:p>
    <w:p>
      <w:pPr>
        <w:spacing w:line="500" w:lineRule="exact"/>
        <w:ind w:firstLine="480" w:firstLineChars="200"/>
        <w:rPr>
          <w:rFonts w:ascii="Times New Roman" w:hAnsi="Times New Roman" w:cs="Times New Roman"/>
          <w:sz w:val="24"/>
        </w:rPr>
      </w:pPr>
      <w:r>
        <w:rPr>
          <w:rFonts w:ascii="Times New Roman" w:hAnsi="Times New Roman" w:cs="Times New Roman"/>
          <w:sz w:val="24"/>
        </w:rPr>
        <w:t>成立时间：</w:t>
      </w:r>
      <w:r>
        <w:rPr>
          <w:rFonts w:ascii="Times New Roman" w:hAnsi="Times New Roman" w:cs="Times New Roman"/>
          <w:sz w:val="24"/>
          <w:u w:val="single"/>
        </w:rPr>
        <w:t xml:space="preserve">          </w:t>
      </w:r>
      <w:r>
        <w:rPr>
          <w:rFonts w:ascii="Times New Roman" w:hAnsi="Times New Roman" w:cs="Times New Roman"/>
          <w:sz w:val="24"/>
        </w:rPr>
        <w:t>年</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p>
      <w:pPr>
        <w:spacing w:line="500" w:lineRule="exact"/>
        <w:ind w:firstLine="480" w:firstLineChars="200"/>
        <w:rPr>
          <w:rFonts w:ascii="Times New Roman" w:hAnsi="Times New Roman" w:cs="Times New Roman"/>
          <w:sz w:val="24"/>
        </w:rPr>
      </w:pPr>
      <w:r>
        <w:rPr>
          <w:rFonts w:ascii="Times New Roman" w:hAnsi="Times New Roman" w:cs="Times New Roman"/>
          <w:sz w:val="24"/>
        </w:rPr>
        <w:t>经营期限：</w:t>
      </w:r>
      <w:r>
        <w:rPr>
          <w:rFonts w:ascii="Times New Roman" w:hAnsi="Times New Roman" w:cs="Times New Roman"/>
          <w:sz w:val="24"/>
          <w:u w:val="single"/>
        </w:rPr>
        <w:t xml:space="preserve">                                     </w:t>
      </w:r>
    </w:p>
    <w:p>
      <w:pPr>
        <w:spacing w:line="500" w:lineRule="exact"/>
        <w:ind w:firstLine="480" w:firstLineChars="200"/>
        <w:rPr>
          <w:rFonts w:ascii="Times New Roman" w:hAnsi="Times New Roman" w:cs="Times New Roman"/>
          <w:sz w:val="24"/>
        </w:rPr>
      </w:pPr>
      <w:r>
        <w:rPr>
          <w:rFonts w:ascii="Times New Roman" w:hAnsi="Times New Roman" w:cs="Times New Roman"/>
          <w:sz w:val="24"/>
        </w:rPr>
        <w:t>姓名：</w:t>
      </w:r>
      <w:r>
        <w:rPr>
          <w:rFonts w:ascii="Times New Roman" w:hAnsi="Times New Roman" w:cs="Times New Roman"/>
          <w:sz w:val="24"/>
          <w:u w:val="single"/>
        </w:rPr>
        <w:t xml:space="preserve">        </w:t>
      </w:r>
      <w:r>
        <w:rPr>
          <w:rFonts w:ascii="Times New Roman" w:hAnsi="Times New Roman" w:cs="Times New Roman"/>
          <w:sz w:val="24"/>
        </w:rPr>
        <w:t xml:space="preserve"> 性别：</w:t>
      </w:r>
      <w:r>
        <w:rPr>
          <w:rFonts w:ascii="Times New Roman" w:hAnsi="Times New Roman" w:cs="Times New Roman"/>
          <w:sz w:val="24"/>
          <w:u w:val="single"/>
        </w:rPr>
        <w:t xml:space="preserve">      </w:t>
      </w:r>
      <w:r>
        <w:rPr>
          <w:rFonts w:ascii="Times New Roman" w:hAnsi="Times New Roman" w:cs="Times New Roman"/>
          <w:sz w:val="24"/>
        </w:rPr>
        <w:t xml:space="preserve"> 年龄：</w:t>
      </w:r>
      <w:r>
        <w:rPr>
          <w:rFonts w:ascii="Times New Roman" w:hAnsi="Times New Roman" w:cs="Times New Roman"/>
          <w:sz w:val="24"/>
          <w:u w:val="single"/>
        </w:rPr>
        <w:t xml:space="preserve">       </w:t>
      </w:r>
      <w:r>
        <w:rPr>
          <w:rFonts w:ascii="Times New Roman" w:hAnsi="Times New Roman" w:cs="Times New Roman"/>
          <w:sz w:val="24"/>
        </w:rPr>
        <w:t xml:space="preserve"> 职务：</w:t>
      </w:r>
      <w:r>
        <w:rPr>
          <w:rFonts w:ascii="Times New Roman" w:hAnsi="Times New Roman" w:cs="Times New Roman"/>
          <w:sz w:val="24"/>
          <w:u w:val="single"/>
        </w:rPr>
        <w:t xml:space="preserve">       </w:t>
      </w:r>
    </w:p>
    <w:p>
      <w:pPr>
        <w:spacing w:line="500" w:lineRule="exact"/>
        <w:rPr>
          <w:rFonts w:ascii="Times New Roman" w:hAnsi="Times New Roman" w:cs="Times New Roman"/>
          <w:sz w:val="24"/>
        </w:rPr>
      </w:pPr>
      <w:r>
        <w:rPr>
          <w:rFonts w:ascii="Times New Roman" w:hAnsi="Times New Roman" w:cs="Times New Roman"/>
          <w:sz w:val="24"/>
        </w:rPr>
        <w:t>系</w:t>
      </w:r>
      <w:r>
        <w:rPr>
          <w:rFonts w:ascii="Times New Roman" w:hAnsi="Times New Roman" w:cs="Times New Roman"/>
          <w:sz w:val="24"/>
          <w:u w:val="single"/>
        </w:rPr>
        <w:t xml:space="preserve">                                </w:t>
      </w:r>
      <w:r>
        <w:rPr>
          <w:rFonts w:ascii="Times New Roman" w:hAnsi="Times New Roman" w:cs="Times New Roman"/>
          <w:sz w:val="24"/>
        </w:rPr>
        <w:t>（投标人）的法定代表人。</w:t>
      </w:r>
    </w:p>
    <w:p>
      <w:pPr>
        <w:spacing w:line="500" w:lineRule="exact"/>
        <w:ind w:firstLine="480" w:firstLineChars="200"/>
        <w:rPr>
          <w:rFonts w:ascii="Times New Roman" w:hAnsi="Times New Roman" w:cs="Times New Roman"/>
          <w:sz w:val="24"/>
        </w:rPr>
      </w:pPr>
      <w:r>
        <w:rPr>
          <w:rFonts w:ascii="Times New Roman" w:hAnsi="Times New Roman" w:cs="Times New Roman"/>
          <w:sz w:val="24"/>
        </w:rPr>
        <w:t>特此证明。</w:t>
      </w:r>
    </w:p>
    <w:p>
      <w:pPr>
        <w:spacing w:line="600" w:lineRule="exact"/>
        <w:ind w:firstLine="960" w:firstLineChars="400"/>
        <w:rPr>
          <w:rFonts w:ascii="宋体" w:hAnsi="宋体" w:cs="宋体"/>
          <w:sz w:val="24"/>
        </w:rPr>
      </w:pPr>
    </w:p>
    <w:p>
      <w:pPr>
        <w:tabs>
          <w:tab w:val="left" w:pos="2730"/>
        </w:tabs>
        <w:rPr>
          <w:rFonts w:ascii="宋体" w:hAnsi="宋体" w:cs="宋体"/>
          <w:b/>
          <w:sz w:val="22"/>
          <w:szCs w:val="28"/>
        </w:rPr>
      </w:pPr>
      <w:r>
        <w:rPr>
          <w:rFonts w:hint="eastAsia" w:ascii="宋体" w:hAnsi="宋体" w:cs="宋体"/>
          <w:b/>
        </w:rPr>
        <w:t>法定代表人身份证复印件（正反两面）粘贴处：</w:t>
      </w:r>
    </w:p>
    <w:tbl>
      <w:tblPr>
        <w:tblStyle w:val="5"/>
        <w:tblpPr w:leftFromText="180" w:rightFromText="180" w:vertAnchor="text" w:horzAnchor="margin" w:tblpY="307"/>
        <w:tblW w:w="4230" w:type="dxa"/>
        <w:tblInd w:w="0" w:type="dxa"/>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autofit"/>
        <w:tblCellMar>
          <w:top w:w="0" w:type="dxa"/>
          <w:left w:w="108" w:type="dxa"/>
          <w:bottom w:w="0" w:type="dxa"/>
          <w:right w:w="108" w:type="dxa"/>
        </w:tblCellMar>
      </w:tblPr>
      <w:tblGrid>
        <w:gridCol w:w="3994"/>
        <w:gridCol w:w="236"/>
      </w:tblGrid>
      <w:tr>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CellMar>
            <w:top w:w="0" w:type="dxa"/>
            <w:left w:w="108" w:type="dxa"/>
            <w:bottom w:w="0" w:type="dxa"/>
            <w:right w:w="108" w:type="dxa"/>
          </w:tblCellMar>
        </w:tblPrEx>
        <w:trPr>
          <w:trHeight w:val="2665" w:hRule="atLeast"/>
        </w:trPr>
        <w:tc>
          <w:tcPr>
            <w:tcW w:w="3994" w:type="dxa"/>
            <w:vAlign w:val="center"/>
          </w:tcPr>
          <w:p>
            <w:pPr>
              <w:tabs>
                <w:tab w:val="left" w:pos="2730"/>
              </w:tabs>
              <w:jc w:val="center"/>
              <w:rPr>
                <w:rFonts w:ascii="宋体" w:hAnsi="宋体" w:cs="宋体"/>
              </w:rPr>
            </w:pPr>
            <w:r>
              <w:rPr>
                <w:rFonts w:hint="eastAsia" w:ascii="宋体" w:hAnsi="宋体" w:cs="宋体"/>
              </w:rPr>
              <w:t>正面</w:t>
            </w:r>
          </w:p>
        </w:tc>
        <w:tc>
          <w:tcPr>
            <w:tcW w:w="236" w:type="dxa"/>
          </w:tcPr>
          <w:p>
            <w:pPr>
              <w:pStyle w:val="2"/>
              <w:spacing w:line="500" w:lineRule="exact"/>
              <w:jc w:val="left"/>
              <w:rPr>
                <w:rFonts w:ascii="宋体" w:hAnsi="宋体" w:eastAsia="宋体" w:cs="宋体"/>
              </w:rPr>
            </w:pPr>
          </w:p>
        </w:tc>
      </w:tr>
    </w:tbl>
    <w:p>
      <w:pPr>
        <w:rPr>
          <w:rFonts w:ascii="宋体" w:hAnsi="宋体" w:cs="宋体"/>
          <w:vanish/>
        </w:rPr>
      </w:pPr>
    </w:p>
    <w:tbl>
      <w:tblPr>
        <w:tblStyle w:val="5"/>
        <w:tblpPr w:leftFromText="180" w:rightFromText="180" w:vertAnchor="text" w:horzAnchor="page" w:tblpX="6166" w:tblpY="344"/>
        <w:tblW w:w="4230" w:type="dxa"/>
        <w:tblInd w:w="0" w:type="dxa"/>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autofit"/>
        <w:tblCellMar>
          <w:top w:w="0" w:type="dxa"/>
          <w:left w:w="108" w:type="dxa"/>
          <w:bottom w:w="0" w:type="dxa"/>
          <w:right w:w="108" w:type="dxa"/>
        </w:tblCellMar>
      </w:tblPr>
      <w:tblGrid>
        <w:gridCol w:w="3994"/>
        <w:gridCol w:w="236"/>
      </w:tblGrid>
      <w:tr>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CellMar>
            <w:top w:w="0" w:type="dxa"/>
            <w:left w:w="108" w:type="dxa"/>
            <w:bottom w:w="0" w:type="dxa"/>
            <w:right w:w="108" w:type="dxa"/>
          </w:tblCellMar>
        </w:tblPrEx>
        <w:trPr>
          <w:trHeight w:val="2665" w:hRule="atLeast"/>
        </w:trPr>
        <w:tc>
          <w:tcPr>
            <w:tcW w:w="3994" w:type="dxa"/>
            <w:vAlign w:val="center"/>
          </w:tcPr>
          <w:p>
            <w:pPr>
              <w:tabs>
                <w:tab w:val="left" w:pos="2730"/>
              </w:tabs>
              <w:jc w:val="center"/>
              <w:rPr>
                <w:rFonts w:ascii="宋体" w:hAnsi="宋体" w:cs="宋体"/>
              </w:rPr>
            </w:pPr>
            <w:r>
              <w:rPr>
                <w:rFonts w:hint="eastAsia" w:ascii="宋体" w:hAnsi="宋体" w:cs="宋体"/>
              </w:rPr>
              <w:t>反面</w:t>
            </w:r>
          </w:p>
        </w:tc>
        <w:tc>
          <w:tcPr>
            <w:tcW w:w="236" w:type="dxa"/>
          </w:tcPr>
          <w:p>
            <w:pPr>
              <w:pStyle w:val="2"/>
              <w:spacing w:line="500" w:lineRule="exact"/>
              <w:jc w:val="left"/>
              <w:rPr>
                <w:rFonts w:ascii="宋体" w:hAnsi="宋体" w:eastAsia="宋体" w:cs="宋体"/>
              </w:rPr>
            </w:pPr>
          </w:p>
        </w:tc>
      </w:tr>
    </w:tbl>
    <w:p>
      <w:pPr>
        <w:spacing w:line="500" w:lineRule="exact"/>
        <w:ind w:firstLine="480" w:firstLineChars="200"/>
        <w:rPr>
          <w:rFonts w:ascii="Times New Roman" w:hAnsi="Times New Roman" w:cs="Times New Roman"/>
          <w:sz w:val="24"/>
        </w:rPr>
      </w:pPr>
    </w:p>
    <w:p>
      <w:pPr>
        <w:spacing w:line="500" w:lineRule="exact"/>
        <w:ind w:firstLine="3840" w:firstLineChars="1600"/>
        <w:rPr>
          <w:rFonts w:ascii="Times New Roman" w:hAnsi="Times New Roman" w:cs="Times New Roman"/>
          <w:sz w:val="24"/>
        </w:rPr>
      </w:pPr>
      <w:r>
        <w:rPr>
          <w:rFonts w:ascii="Times New Roman" w:hAnsi="Times New Roman" w:cs="Times New Roman"/>
          <w:sz w:val="24"/>
        </w:rPr>
        <w:t>投标人（盖章）：</w:t>
      </w:r>
    </w:p>
    <w:p>
      <w:pPr>
        <w:spacing w:line="500" w:lineRule="exact"/>
        <w:ind w:firstLine="3840" w:firstLineChars="1600"/>
        <w:rPr>
          <w:rFonts w:ascii="Times New Roman" w:hAnsi="Times New Roman" w:cs="Times New Roman"/>
          <w:sz w:val="24"/>
        </w:rPr>
      </w:pPr>
    </w:p>
    <w:p>
      <w:pPr>
        <w:snapToGrid w:val="0"/>
        <w:spacing w:line="400" w:lineRule="exact"/>
        <w:ind w:firstLine="3777" w:firstLineChars="1574"/>
        <w:rPr>
          <w:rFonts w:ascii="Times New Roman" w:hAnsi="Times New Roman" w:cs="Times New Roman"/>
          <w:sz w:val="24"/>
        </w:rPr>
      </w:pPr>
      <w:r>
        <w:rPr>
          <w:rFonts w:ascii="Times New Roman" w:hAnsi="Times New Roman" w:cs="Times New Roman"/>
          <w:sz w:val="24"/>
        </w:rPr>
        <w:t>日期：    年   月   日</w:t>
      </w:r>
    </w:p>
    <w:p>
      <w:pPr>
        <w:spacing w:line="360" w:lineRule="auto"/>
        <w:rPr>
          <w:rFonts w:ascii="Times New Roman" w:hAnsi="Times New Roman" w:cs="Times New Roman"/>
          <w:b/>
          <w:sz w:val="24"/>
        </w:rPr>
      </w:pPr>
    </w:p>
    <w:p>
      <w:pPr>
        <w:spacing w:line="360" w:lineRule="auto"/>
        <w:rPr>
          <w:rFonts w:ascii="Times New Roman" w:hAnsi="Times New Roman" w:cs="Times New Roman"/>
          <w:b/>
          <w:sz w:val="24"/>
        </w:rPr>
      </w:pPr>
    </w:p>
    <w:p>
      <w:pPr>
        <w:spacing w:line="360" w:lineRule="auto"/>
        <w:rPr>
          <w:rFonts w:ascii="Times New Roman" w:hAnsi="Times New Roman" w:cs="Times New Roman"/>
          <w:b/>
          <w:sz w:val="24"/>
        </w:rPr>
      </w:pPr>
    </w:p>
    <w:p>
      <w:pPr>
        <w:spacing w:line="360" w:lineRule="auto"/>
        <w:rPr>
          <w:rFonts w:ascii="Times New Roman" w:hAnsi="Times New Roman" w:cs="Times New Roman"/>
          <w:b/>
          <w:sz w:val="24"/>
        </w:rPr>
      </w:pPr>
    </w:p>
    <w:p>
      <w:pPr>
        <w:spacing w:line="360" w:lineRule="auto"/>
        <w:rPr>
          <w:rFonts w:ascii="Times New Roman" w:hAnsi="Times New Roman" w:cs="Times New Roman"/>
          <w:b/>
          <w:sz w:val="24"/>
        </w:rPr>
      </w:pPr>
      <w:r>
        <w:rPr>
          <w:rFonts w:ascii="Times New Roman" w:hAnsi="Times New Roman" w:cs="Times New Roman"/>
          <w:b/>
          <w:sz w:val="24"/>
        </w:rPr>
        <w:t>附件</w:t>
      </w:r>
      <w:r>
        <w:rPr>
          <w:rFonts w:hint="eastAsia" w:ascii="Times New Roman" w:hAnsi="Times New Roman" w:cs="Times New Roman"/>
          <w:b/>
          <w:sz w:val="24"/>
        </w:rPr>
        <w:t>3</w:t>
      </w:r>
      <w:r>
        <w:rPr>
          <w:rFonts w:ascii="Times New Roman" w:hAnsi="Times New Roman" w:cs="Times New Roman"/>
          <w:b/>
          <w:sz w:val="24"/>
        </w:rPr>
        <w:t>：</w:t>
      </w:r>
    </w:p>
    <w:p>
      <w:pPr>
        <w:spacing w:line="360" w:lineRule="auto"/>
        <w:jc w:val="center"/>
        <w:rPr>
          <w:rFonts w:ascii="Times New Roman" w:hAnsi="Times New Roman" w:cs="Times New Roman"/>
          <w:b/>
          <w:bCs/>
          <w:sz w:val="36"/>
        </w:rPr>
      </w:pPr>
      <w:r>
        <w:rPr>
          <w:rFonts w:ascii="Times New Roman" w:hAnsi="Times New Roman" w:cs="Times New Roman"/>
          <w:b/>
          <w:sz w:val="44"/>
          <w:szCs w:val="44"/>
        </w:rPr>
        <w:t>授 权 委 托 书</w:t>
      </w:r>
    </w:p>
    <w:p>
      <w:pPr>
        <w:spacing w:line="360" w:lineRule="auto"/>
        <w:jc w:val="center"/>
        <w:rPr>
          <w:rFonts w:ascii="Times New Roman" w:hAnsi="Times New Roman" w:cs="Times New Roman"/>
          <w:sz w:val="44"/>
        </w:rPr>
      </w:pPr>
    </w:p>
    <w:p>
      <w:pPr>
        <w:spacing w:line="360" w:lineRule="auto"/>
        <w:ind w:firstLine="480" w:firstLineChars="200"/>
        <w:rPr>
          <w:rFonts w:ascii="Times New Roman" w:hAnsi="Times New Roman" w:cs="Times New Roman"/>
          <w:sz w:val="24"/>
        </w:rPr>
      </w:pPr>
      <w:r>
        <w:rPr>
          <w:rFonts w:hint="eastAsia" w:ascii="宋体" w:hAnsi="宋体"/>
          <w:sz w:val="24"/>
        </w:rPr>
        <w:t>本授权委托书声明：我</w:t>
      </w:r>
      <w:r>
        <w:rPr>
          <w:rFonts w:hint="eastAsia" w:ascii="宋体" w:hAnsi="宋体"/>
          <w:sz w:val="24"/>
          <w:u w:val="single"/>
        </w:rPr>
        <w:t xml:space="preserve">            </w:t>
      </w:r>
      <w:r>
        <w:rPr>
          <w:rFonts w:hint="eastAsia" w:ascii="宋体" w:hAnsi="宋体"/>
          <w:sz w:val="24"/>
        </w:rPr>
        <w:t>（姓名）系</w:t>
      </w:r>
      <w:r>
        <w:rPr>
          <w:rFonts w:hint="eastAsia" w:ascii="宋体" w:hAnsi="宋体"/>
          <w:sz w:val="24"/>
          <w:u w:val="single"/>
        </w:rPr>
        <w:t xml:space="preserve">                     </w:t>
      </w:r>
      <w:r>
        <w:rPr>
          <w:rFonts w:hint="eastAsia" w:ascii="宋体" w:hAnsi="宋体"/>
          <w:sz w:val="24"/>
        </w:rPr>
        <w:t>（报价单位名称）的法定代表人，现授权委托</w:t>
      </w:r>
      <w:r>
        <w:rPr>
          <w:rFonts w:hint="eastAsia" w:ascii="宋体" w:hAnsi="宋体"/>
          <w:sz w:val="24"/>
          <w:u w:val="single"/>
        </w:rPr>
        <w:t xml:space="preserve">                  </w:t>
      </w:r>
      <w:r>
        <w:rPr>
          <w:rFonts w:hint="eastAsia" w:ascii="宋体" w:hAnsi="宋体"/>
          <w:sz w:val="24"/>
        </w:rPr>
        <w:t>（单位名称）的</w:t>
      </w:r>
      <w:r>
        <w:rPr>
          <w:rFonts w:hint="eastAsia" w:ascii="宋体" w:hAnsi="宋体"/>
          <w:sz w:val="24"/>
          <w:u w:val="single"/>
        </w:rPr>
        <w:t xml:space="preserve">          </w:t>
      </w:r>
      <w:r>
        <w:rPr>
          <w:rFonts w:hint="eastAsia" w:ascii="宋体" w:hAnsi="宋体"/>
          <w:sz w:val="24"/>
        </w:rPr>
        <w:t>（姓名）为我公司的代理人，以本公司的名义参加</w:t>
      </w:r>
      <w:r>
        <w:rPr>
          <w:rFonts w:hint="eastAsia" w:ascii="宋体" w:hAnsi="宋体"/>
          <w:sz w:val="24"/>
          <w:u w:val="single"/>
        </w:rPr>
        <w:t xml:space="preserve">                  </w:t>
      </w:r>
      <w:r>
        <w:rPr>
          <w:rFonts w:hint="eastAsia" w:ascii="宋体" w:hAnsi="宋体"/>
          <w:sz w:val="24"/>
        </w:rPr>
        <w:t>项目的报价活动。代理人在报价、合同谈判过程中所签署的一切文件和处理与之有关的一切事务，我均予以承认。</w:t>
      </w:r>
      <w:r>
        <w:rPr>
          <w:rFonts w:ascii="Times New Roman" w:hAnsi="Times New Roman" w:cs="Times New Roman"/>
          <w:sz w:val="24"/>
        </w:rPr>
        <w:t>代理人无转委托权。特此委托。</w:t>
      </w:r>
    </w:p>
    <w:p>
      <w:pPr>
        <w:spacing w:line="520" w:lineRule="atLeast"/>
        <w:ind w:firstLine="480" w:firstLineChars="200"/>
        <w:rPr>
          <w:rFonts w:ascii="宋体" w:hAnsi="宋体" w:cs="宋体"/>
          <w:sz w:val="24"/>
        </w:rPr>
      </w:pPr>
      <w:r>
        <w:rPr>
          <w:rFonts w:hint="eastAsia" w:ascii="宋体" w:hAnsi="宋体" w:cs="宋体"/>
          <w:sz w:val="24"/>
        </w:rPr>
        <w:t>特此委托。</w:t>
      </w:r>
    </w:p>
    <w:p>
      <w:pPr>
        <w:spacing w:line="520" w:lineRule="atLeast"/>
        <w:ind w:firstLine="480" w:firstLineChars="200"/>
        <w:rPr>
          <w:rFonts w:ascii="宋体" w:hAnsi="宋体" w:cs="宋体"/>
          <w:sz w:val="24"/>
        </w:rPr>
      </w:pPr>
      <w:r>
        <w:rPr>
          <w:rFonts w:hint="eastAsia" w:ascii="宋体" w:hAnsi="宋体" w:cs="宋体"/>
          <w:sz w:val="24"/>
        </w:rPr>
        <w:t>代理人姓名：              性别：          身份证号码：</w:t>
      </w:r>
    </w:p>
    <w:p>
      <w:pPr>
        <w:spacing w:line="520" w:lineRule="atLeast"/>
        <w:ind w:firstLine="480" w:firstLineChars="200"/>
        <w:rPr>
          <w:rFonts w:ascii="宋体" w:hAnsi="宋体" w:cs="宋体"/>
          <w:sz w:val="24"/>
        </w:rPr>
      </w:pPr>
      <w:r>
        <w:rPr>
          <w:rFonts w:hint="eastAsia" w:ascii="宋体" w:hAnsi="宋体" w:cs="宋体"/>
          <w:sz w:val="24"/>
        </w:rPr>
        <w:t>电话：                    传真：          手机：</w:t>
      </w:r>
    </w:p>
    <w:p>
      <w:pPr>
        <w:spacing w:line="520" w:lineRule="exact"/>
        <w:ind w:firstLine="480" w:firstLineChars="200"/>
        <w:jc w:val="left"/>
        <w:rPr>
          <w:rFonts w:ascii="宋体" w:hAnsi="宋体"/>
          <w:sz w:val="24"/>
          <w:u w:val="single"/>
        </w:rPr>
      </w:pPr>
    </w:p>
    <w:p>
      <w:pPr>
        <w:tabs>
          <w:tab w:val="left" w:pos="2730"/>
        </w:tabs>
        <w:rPr>
          <w:rFonts w:ascii="宋体" w:hAnsi="宋体" w:cs="宋体"/>
          <w:b/>
          <w:sz w:val="22"/>
          <w:szCs w:val="28"/>
        </w:rPr>
      </w:pPr>
      <w:r>
        <w:rPr>
          <w:rFonts w:hint="eastAsia" w:ascii="宋体" w:hAnsi="宋体" w:cs="宋体"/>
          <w:b/>
        </w:rPr>
        <w:t>委托代理人身份证复印件（正反两面）粘贴处：</w:t>
      </w:r>
    </w:p>
    <w:tbl>
      <w:tblPr>
        <w:tblStyle w:val="5"/>
        <w:tblpPr w:leftFromText="180" w:rightFromText="180" w:vertAnchor="text" w:horzAnchor="margin" w:tblpY="307"/>
        <w:tblW w:w="4230" w:type="dxa"/>
        <w:tblInd w:w="0" w:type="dxa"/>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autofit"/>
        <w:tblCellMar>
          <w:top w:w="0" w:type="dxa"/>
          <w:left w:w="108" w:type="dxa"/>
          <w:bottom w:w="0" w:type="dxa"/>
          <w:right w:w="108" w:type="dxa"/>
        </w:tblCellMar>
      </w:tblPr>
      <w:tblGrid>
        <w:gridCol w:w="3994"/>
        <w:gridCol w:w="236"/>
      </w:tblGrid>
      <w:tr>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CellMar>
            <w:top w:w="0" w:type="dxa"/>
            <w:left w:w="108" w:type="dxa"/>
            <w:bottom w:w="0" w:type="dxa"/>
            <w:right w:w="108" w:type="dxa"/>
          </w:tblCellMar>
        </w:tblPrEx>
        <w:trPr>
          <w:trHeight w:val="2665" w:hRule="atLeast"/>
        </w:trPr>
        <w:tc>
          <w:tcPr>
            <w:tcW w:w="3994" w:type="dxa"/>
            <w:vAlign w:val="center"/>
          </w:tcPr>
          <w:p>
            <w:pPr>
              <w:tabs>
                <w:tab w:val="left" w:pos="2730"/>
              </w:tabs>
              <w:jc w:val="center"/>
              <w:rPr>
                <w:rFonts w:ascii="宋体" w:hAnsi="宋体" w:cs="宋体"/>
              </w:rPr>
            </w:pPr>
            <w:r>
              <w:rPr>
                <w:rFonts w:hint="eastAsia" w:ascii="宋体" w:hAnsi="宋体" w:cs="宋体"/>
              </w:rPr>
              <w:t>正面</w:t>
            </w:r>
          </w:p>
        </w:tc>
        <w:tc>
          <w:tcPr>
            <w:tcW w:w="236" w:type="dxa"/>
          </w:tcPr>
          <w:p>
            <w:pPr>
              <w:pStyle w:val="2"/>
              <w:spacing w:line="500" w:lineRule="exact"/>
              <w:jc w:val="left"/>
              <w:rPr>
                <w:rFonts w:ascii="宋体" w:hAnsi="宋体" w:eastAsia="宋体" w:cs="宋体"/>
              </w:rPr>
            </w:pPr>
          </w:p>
        </w:tc>
      </w:tr>
    </w:tbl>
    <w:p>
      <w:pPr>
        <w:rPr>
          <w:rFonts w:ascii="宋体" w:hAnsi="宋体" w:cs="宋体"/>
          <w:vanish/>
        </w:rPr>
      </w:pPr>
    </w:p>
    <w:tbl>
      <w:tblPr>
        <w:tblStyle w:val="5"/>
        <w:tblpPr w:leftFromText="180" w:rightFromText="180" w:vertAnchor="text" w:horzAnchor="page" w:tblpX="6166" w:tblpY="344"/>
        <w:tblW w:w="4230" w:type="dxa"/>
        <w:tblInd w:w="0" w:type="dxa"/>
        <w:tblBorders>
          <w:top w:val="dotted" w:color="auto" w:sz="4" w:space="0"/>
          <w:left w:val="dotted" w:color="auto" w:sz="4" w:space="0"/>
          <w:bottom w:val="dotted" w:color="auto" w:sz="4" w:space="0"/>
          <w:right w:val="dotted" w:color="auto" w:sz="4" w:space="0"/>
          <w:insideH w:val="none" w:color="auto" w:sz="0" w:space="0"/>
          <w:insideV w:val="none" w:color="auto" w:sz="0" w:space="0"/>
        </w:tblBorders>
        <w:tblLayout w:type="autofit"/>
        <w:tblCellMar>
          <w:top w:w="0" w:type="dxa"/>
          <w:left w:w="108" w:type="dxa"/>
          <w:bottom w:w="0" w:type="dxa"/>
          <w:right w:w="108" w:type="dxa"/>
        </w:tblCellMar>
      </w:tblPr>
      <w:tblGrid>
        <w:gridCol w:w="3994"/>
        <w:gridCol w:w="236"/>
      </w:tblGrid>
      <w:tr>
        <w:tblPrEx>
          <w:tblBorders>
            <w:top w:val="dotted" w:color="auto" w:sz="4" w:space="0"/>
            <w:left w:val="dotted" w:color="auto" w:sz="4" w:space="0"/>
            <w:bottom w:val="dotted" w:color="auto" w:sz="4" w:space="0"/>
            <w:right w:val="dotted" w:color="auto" w:sz="4" w:space="0"/>
            <w:insideH w:val="none" w:color="auto" w:sz="0" w:space="0"/>
            <w:insideV w:val="none" w:color="auto" w:sz="0" w:space="0"/>
          </w:tblBorders>
          <w:tblCellMar>
            <w:top w:w="0" w:type="dxa"/>
            <w:left w:w="108" w:type="dxa"/>
            <w:bottom w:w="0" w:type="dxa"/>
            <w:right w:w="108" w:type="dxa"/>
          </w:tblCellMar>
        </w:tblPrEx>
        <w:trPr>
          <w:trHeight w:val="2665" w:hRule="atLeast"/>
        </w:trPr>
        <w:tc>
          <w:tcPr>
            <w:tcW w:w="3994" w:type="dxa"/>
            <w:vAlign w:val="center"/>
          </w:tcPr>
          <w:p>
            <w:pPr>
              <w:tabs>
                <w:tab w:val="left" w:pos="2730"/>
              </w:tabs>
              <w:jc w:val="center"/>
              <w:rPr>
                <w:rFonts w:ascii="宋体" w:hAnsi="宋体" w:cs="宋体"/>
              </w:rPr>
            </w:pPr>
            <w:r>
              <w:rPr>
                <w:rFonts w:hint="eastAsia" w:ascii="宋体" w:hAnsi="宋体" w:cs="宋体"/>
              </w:rPr>
              <w:t>反面</w:t>
            </w:r>
          </w:p>
        </w:tc>
        <w:tc>
          <w:tcPr>
            <w:tcW w:w="236" w:type="dxa"/>
          </w:tcPr>
          <w:p>
            <w:pPr>
              <w:pStyle w:val="2"/>
              <w:spacing w:line="500" w:lineRule="exact"/>
              <w:jc w:val="left"/>
              <w:rPr>
                <w:rFonts w:ascii="宋体" w:hAnsi="宋体" w:eastAsia="宋体" w:cs="宋体"/>
              </w:rPr>
            </w:pPr>
          </w:p>
        </w:tc>
      </w:tr>
    </w:tbl>
    <w:p>
      <w:pPr>
        <w:spacing w:line="360" w:lineRule="auto"/>
        <w:rPr>
          <w:rFonts w:ascii="Times New Roman" w:hAnsi="Times New Roman" w:cs="Times New Roman"/>
          <w:sz w:val="24"/>
        </w:rPr>
      </w:pPr>
    </w:p>
    <w:p>
      <w:pPr>
        <w:spacing w:line="360" w:lineRule="auto"/>
        <w:jc w:val="center"/>
        <w:rPr>
          <w:rFonts w:ascii="Times New Roman" w:hAnsi="Times New Roman" w:cs="Times New Roman"/>
          <w:sz w:val="24"/>
        </w:rPr>
      </w:pPr>
      <w:r>
        <w:rPr>
          <w:rFonts w:ascii="Times New Roman" w:hAnsi="Times New Roman" w:cs="Times New Roman"/>
          <w:sz w:val="24"/>
        </w:rPr>
        <w:t xml:space="preserve">     </w:t>
      </w:r>
    </w:p>
    <w:p>
      <w:pPr>
        <w:spacing w:line="360" w:lineRule="auto"/>
        <w:jc w:val="center"/>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rPr>
        <w:t xml:space="preserve">      </w:t>
      </w:r>
      <w:r>
        <w:rPr>
          <w:rFonts w:ascii="Times New Roman" w:hAnsi="Times New Roman" w:cs="Times New Roman"/>
          <w:sz w:val="24"/>
        </w:rPr>
        <w:t>投标人：（盖章）</w:t>
      </w:r>
    </w:p>
    <w:p>
      <w:pPr>
        <w:spacing w:line="360" w:lineRule="auto"/>
        <w:jc w:val="center"/>
        <w:rPr>
          <w:rFonts w:ascii="Times New Roman" w:hAnsi="Times New Roman" w:cs="Times New Roman"/>
          <w:sz w:val="24"/>
        </w:rPr>
      </w:pPr>
      <w:r>
        <w:rPr>
          <w:rFonts w:ascii="Times New Roman" w:hAnsi="Times New Roman" w:cs="Times New Roman"/>
          <w:sz w:val="24"/>
        </w:rPr>
        <w:t xml:space="preserve">                  </w:t>
      </w:r>
    </w:p>
    <w:p>
      <w:pPr>
        <w:spacing w:line="360" w:lineRule="auto"/>
        <w:ind w:firstLine="1320" w:firstLineChars="550"/>
        <w:rPr>
          <w:rFonts w:ascii="Times New Roman" w:hAnsi="Times New Roman" w:cs="Times New Roman"/>
          <w:sz w:val="24"/>
        </w:rPr>
      </w:pPr>
      <w:r>
        <w:rPr>
          <w:rFonts w:ascii="Times New Roman" w:hAnsi="Times New Roman" w:cs="Times New Roman"/>
          <w:sz w:val="24"/>
        </w:rPr>
        <w:t xml:space="preserve">                      法定代表人：（签字或盖章）</w:t>
      </w:r>
    </w:p>
    <w:p>
      <w:pPr>
        <w:spacing w:line="360" w:lineRule="auto"/>
        <w:ind w:right="480"/>
        <w:rPr>
          <w:rFonts w:ascii="Times New Roman" w:hAnsi="Times New Roman" w:cs="Times New Roman"/>
          <w:sz w:val="24"/>
        </w:rPr>
      </w:pPr>
    </w:p>
    <w:p>
      <w:pPr>
        <w:spacing w:line="360" w:lineRule="auto"/>
        <w:ind w:right="480" w:firstLine="3960" w:firstLineChars="1650"/>
        <w:rPr>
          <w:rFonts w:ascii="Times New Roman" w:hAnsi="Times New Roman" w:cs="Times New Roman"/>
          <w:sz w:val="24"/>
        </w:rPr>
      </w:pPr>
      <w:r>
        <w:rPr>
          <w:rFonts w:ascii="Times New Roman" w:hAnsi="Times New Roman" w:cs="Times New Roman"/>
          <w:sz w:val="24"/>
        </w:rPr>
        <w:t xml:space="preserve"> 日期：</w:t>
      </w:r>
      <w:r>
        <w:rPr>
          <w:rFonts w:ascii="Times New Roman" w:hAnsi="Times New Roman" w:cs="Times New Roman"/>
          <w:sz w:val="24"/>
          <w:u w:val="single"/>
        </w:rPr>
        <w:t xml:space="preserve">     </w:t>
      </w:r>
      <w:r>
        <w:rPr>
          <w:rFonts w:ascii="Times New Roman" w:hAnsi="Times New Roman" w:cs="Times New Roman"/>
          <w:sz w:val="24"/>
        </w:rPr>
        <w:t>年</w:t>
      </w:r>
      <w:r>
        <w:rPr>
          <w:rFonts w:ascii="Times New Roman" w:hAnsi="Times New Roman" w:cs="Times New Roman"/>
          <w:sz w:val="24"/>
          <w:u w:val="single"/>
        </w:rPr>
        <w:t xml:space="preserve">    </w:t>
      </w:r>
      <w:r>
        <w:rPr>
          <w:rFonts w:ascii="Times New Roman" w:hAnsi="Times New Roman" w:cs="Times New Roman"/>
          <w:sz w:val="24"/>
        </w:rPr>
        <w:t>月</w:t>
      </w:r>
      <w:r>
        <w:rPr>
          <w:rFonts w:ascii="Times New Roman" w:hAnsi="Times New Roman" w:cs="Times New Roman"/>
          <w:sz w:val="24"/>
          <w:u w:val="single"/>
        </w:rPr>
        <w:t xml:space="preserve">    </w:t>
      </w:r>
      <w:r>
        <w:rPr>
          <w:rFonts w:ascii="Times New Roman" w:hAnsi="Times New Roman" w:cs="Times New Roman"/>
          <w:sz w:val="24"/>
        </w:rPr>
        <w:t>日</w:t>
      </w:r>
    </w:p>
    <w:p>
      <w:pPr>
        <w:spacing w:line="360" w:lineRule="auto"/>
        <w:jc w:val="center"/>
        <w:rPr>
          <w:rFonts w:ascii="Times New Roman" w:hAnsi="Times New Roman" w:cs="Times New Roman"/>
          <w:sz w:val="24"/>
        </w:rPr>
      </w:pPr>
    </w:p>
    <w:p>
      <w:pPr>
        <w:spacing w:line="360" w:lineRule="auto"/>
        <w:rPr>
          <w:rFonts w:ascii="Times New Roman" w:hAnsi="Times New Roman" w:cs="Times New Roman"/>
          <w:b/>
          <w:sz w:val="24"/>
        </w:rPr>
      </w:pPr>
    </w:p>
    <w:p>
      <w:pPr>
        <w:spacing w:line="360" w:lineRule="auto"/>
        <w:rPr>
          <w:rFonts w:ascii="Times New Roman" w:hAnsi="Times New Roman" w:cs="Times New Roman"/>
          <w:b/>
          <w:sz w:val="24"/>
        </w:rPr>
      </w:pPr>
      <w:r>
        <w:rPr>
          <w:rFonts w:ascii="Times New Roman" w:hAnsi="Times New Roman" w:cs="Times New Roman"/>
          <w:b/>
          <w:sz w:val="24"/>
        </w:rPr>
        <w:t>附件</w:t>
      </w:r>
      <w:r>
        <w:rPr>
          <w:rFonts w:hint="eastAsia" w:ascii="Times New Roman" w:hAnsi="Times New Roman" w:cs="Times New Roman"/>
          <w:b/>
          <w:sz w:val="24"/>
        </w:rPr>
        <w:t>4</w:t>
      </w:r>
      <w:r>
        <w:rPr>
          <w:rFonts w:ascii="Times New Roman" w:hAnsi="Times New Roman" w:cs="Times New Roman"/>
          <w:b/>
          <w:sz w:val="24"/>
        </w:rPr>
        <w:t>：</w:t>
      </w:r>
    </w:p>
    <w:p>
      <w:pPr>
        <w:spacing w:line="360" w:lineRule="auto"/>
        <w:rPr>
          <w:rFonts w:ascii="Times New Roman" w:hAnsi="Times New Roman" w:cs="Times New Roman"/>
          <w:b/>
          <w:sz w:val="24"/>
        </w:rPr>
      </w:pPr>
    </w:p>
    <w:p>
      <w:pPr>
        <w:spacing w:line="360" w:lineRule="auto"/>
        <w:rPr>
          <w:rFonts w:ascii="Times New Roman" w:hAnsi="Times New Roman" w:cs="Times New Roman"/>
          <w:b/>
          <w:sz w:val="24"/>
        </w:rPr>
      </w:pPr>
    </w:p>
    <w:p>
      <w:pPr>
        <w:widowControl/>
        <w:jc w:val="center"/>
        <w:rPr>
          <w:rFonts w:ascii="Times New Roman" w:hAnsi="Times New Roman" w:eastAsia="宋体" w:cs="Times New Roman"/>
          <w:b/>
          <w:sz w:val="36"/>
          <w:szCs w:val="36"/>
        </w:rPr>
      </w:pPr>
      <w:r>
        <w:rPr>
          <w:rFonts w:hint="eastAsia" w:ascii="Times New Roman" w:hAnsi="Times New Roman" w:eastAsia="宋体" w:cs="Times New Roman"/>
          <w:b/>
          <w:sz w:val="36"/>
          <w:szCs w:val="36"/>
        </w:rPr>
        <w:t>盐城国阳产业园开发有限公司</w:t>
      </w:r>
    </w:p>
    <w:p>
      <w:pPr>
        <w:widowControl/>
        <w:jc w:val="center"/>
        <w:rPr>
          <w:rFonts w:ascii="Times New Roman" w:hAnsi="Times New Roman" w:eastAsia="宋体" w:cs="Times New Roman"/>
          <w:b/>
          <w:sz w:val="36"/>
          <w:szCs w:val="36"/>
        </w:rPr>
      </w:pPr>
      <w:r>
        <w:rPr>
          <w:rFonts w:hint="eastAsia" w:ascii="Times New Roman" w:hAnsi="Times New Roman" w:eastAsia="宋体" w:cs="Times New Roman"/>
          <w:b/>
          <w:sz w:val="36"/>
          <w:szCs w:val="36"/>
        </w:rPr>
        <w:t>江苏射阳智能装备产业园（南大科技园二期）D区</w:t>
      </w:r>
    </w:p>
    <w:p>
      <w:pPr>
        <w:widowControl/>
        <w:jc w:val="center"/>
        <w:rPr>
          <w:rFonts w:ascii="Times New Roman" w:hAnsi="Times New Roman" w:cs="Times New Roman"/>
          <w:b/>
          <w:sz w:val="36"/>
          <w:szCs w:val="36"/>
        </w:rPr>
      </w:pPr>
      <w:r>
        <w:rPr>
          <w:rFonts w:hint="eastAsia" w:ascii="Times New Roman" w:hAnsi="Times New Roman" w:eastAsia="宋体" w:cs="Times New Roman"/>
          <w:b/>
          <w:sz w:val="36"/>
          <w:szCs w:val="36"/>
        </w:rPr>
        <w:t>可行性研究报告编制项目</w:t>
      </w:r>
    </w:p>
    <w:p>
      <w:pPr>
        <w:tabs>
          <w:tab w:val="center" w:pos="4677"/>
          <w:tab w:val="left" w:pos="7110"/>
        </w:tabs>
        <w:spacing w:line="360" w:lineRule="auto"/>
        <w:jc w:val="center"/>
        <w:rPr>
          <w:rFonts w:ascii="Times New Roman" w:hAnsi="Times New Roman" w:cs="Times New Roman"/>
          <w:bCs/>
          <w:sz w:val="48"/>
          <w:szCs w:val="48"/>
        </w:rPr>
      </w:pPr>
    </w:p>
    <w:p>
      <w:pPr>
        <w:spacing w:line="360" w:lineRule="auto"/>
        <w:rPr>
          <w:rFonts w:ascii="Times New Roman" w:hAnsi="Times New Roman" w:cs="Times New Roman"/>
          <w:b/>
          <w:bCs/>
          <w:spacing w:val="-20"/>
          <w:sz w:val="36"/>
        </w:rPr>
      </w:pPr>
    </w:p>
    <w:p>
      <w:pPr>
        <w:spacing w:line="360" w:lineRule="auto"/>
        <w:rPr>
          <w:rFonts w:ascii="Times New Roman" w:hAnsi="Times New Roman" w:cs="Times New Roman"/>
          <w:b/>
          <w:bCs/>
          <w:spacing w:val="-20"/>
          <w:sz w:val="36"/>
        </w:rPr>
      </w:pPr>
    </w:p>
    <w:p>
      <w:pPr>
        <w:spacing w:line="360" w:lineRule="auto"/>
        <w:jc w:val="center"/>
        <w:rPr>
          <w:rFonts w:ascii="Times New Roman" w:hAnsi="Times New Roman" w:cs="Times New Roman"/>
          <w:u w:val="single"/>
        </w:rPr>
      </w:pPr>
      <w:r>
        <w:rPr>
          <w:rFonts w:ascii="Times New Roman" w:hAnsi="Times New Roman" w:cs="Times New Roman"/>
          <w:b/>
          <w:bCs/>
          <w:spacing w:val="-20"/>
          <w:sz w:val="90"/>
          <w:szCs w:val="90"/>
        </w:rPr>
        <w:t>投 标 文 件</w:t>
      </w:r>
    </w:p>
    <w:p>
      <w:pPr>
        <w:tabs>
          <w:tab w:val="left" w:pos="7140"/>
        </w:tabs>
        <w:spacing w:line="360" w:lineRule="auto"/>
        <w:ind w:firstLine="629"/>
        <w:rPr>
          <w:rFonts w:ascii="Times New Roman" w:hAnsi="Times New Roman" w:cs="Times New Roman"/>
          <w:u w:val="single"/>
        </w:rPr>
      </w:pPr>
    </w:p>
    <w:p>
      <w:pPr>
        <w:tabs>
          <w:tab w:val="left" w:pos="7140"/>
        </w:tabs>
        <w:spacing w:line="360" w:lineRule="auto"/>
        <w:ind w:firstLine="629"/>
        <w:rPr>
          <w:rFonts w:ascii="Times New Roman" w:hAnsi="Times New Roman" w:cs="Times New Roman"/>
          <w:u w:val="single"/>
        </w:rPr>
      </w:pPr>
    </w:p>
    <w:p>
      <w:pPr>
        <w:tabs>
          <w:tab w:val="left" w:pos="7140"/>
        </w:tabs>
        <w:spacing w:line="360" w:lineRule="auto"/>
        <w:ind w:firstLine="629"/>
        <w:rPr>
          <w:rFonts w:ascii="Times New Roman" w:hAnsi="Times New Roman" w:cs="Times New Roman"/>
          <w:u w:val="single"/>
        </w:rPr>
      </w:pPr>
    </w:p>
    <w:p>
      <w:pPr>
        <w:tabs>
          <w:tab w:val="left" w:pos="7140"/>
        </w:tabs>
        <w:spacing w:line="360" w:lineRule="auto"/>
        <w:ind w:firstLine="629"/>
        <w:rPr>
          <w:rFonts w:ascii="Times New Roman" w:hAnsi="Times New Roman" w:cs="Times New Roman"/>
          <w:u w:val="single"/>
        </w:rPr>
      </w:pPr>
    </w:p>
    <w:p>
      <w:pPr>
        <w:tabs>
          <w:tab w:val="left" w:pos="7140"/>
        </w:tabs>
        <w:spacing w:line="360" w:lineRule="auto"/>
        <w:ind w:firstLine="629"/>
        <w:rPr>
          <w:rFonts w:ascii="Times New Roman" w:hAnsi="Times New Roman" w:cs="Times New Roman"/>
          <w:u w:val="single"/>
        </w:rPr>
      </w:pPr>
    </w:p>
    <w:p>
      <w:pPr>
        <w:tabs>
          <w:tab w:val="left" w:pos="7140"/>
        </w:tabs>
        <w:spacing w:line="360" w:lineRule="auto"/>
        <w:ind w:firstLine="629"/>
        <w:rPr>
          <w:rFonts w:ascii="Times New Roman" w:hAnsi="Times New Roman" w:cs="Times New Roman"/>
          <w:u w:val="single"/>
        </w:rPr>
      </w:pPr>
    </w:p>
    <w:p>
      <w:pPr>
        <w:tabs>
          <w:tab w:val="left" w:pos="7140"/>
        </w:tabs>
        <w:spacing w:line="360" w:lineRule="auto"/>
        <w:ind w:firstLine="629"/>
        <w:rPr>
          <w:rFonts w:ascii="Times New Roman" w:hAnsi="Times New Roman" w:cs="Times New Roman"/>
          <w:u w:val="single"/>
        </w:rPr>
      </w:pPr>
    </w:p>
    <w:p>
      <w:pPr>
        <w:tabs>
          <w:tab w:val="left" w:pos="7140"/>
        </w:tabs>
        <w:spacing w:line="360" w:lineRule="auto"/>
        <w:ind w:firstLine="629"/>
        <w:rPr>
          <w:rFonts w:ascii="Times New Roman" w:hAnsi="Times New Roman" w:cs="Times New Roman"/>
          <w:u w:val="single"/>
        </w:rPr>
      </w:pPr>
    </w:p>
    <w:p>
      <w:pPr>
        <w:tabs>
          <w:tab w:val="left" w:pos="7140"/>
        </w:tabs>
        <w:spacing w:line="360" w:lineRule="auto"/>
        <w:ind w:firstLine="629"/>
        <w:rPr>
          <w:rFonts w:ascii="Times New Roman" w:hAnsi="Times New Roman" w:cs="Times New Roman"/>
          <w:b/>
          <w:sz w:val="36"/>
        </w:rPr>
      </w:pPr>
      <w:r>
        <w:rPr>
          <w:rFonts w:ascii="Times New Roman" w:hAnsi="Times New Roman" w:cs="Times New Roman"/>
          <w:b/>
          <w:sz w:val="36"/>
        </w:rPr>
        <w:t xml:space="preserve">投 标 人（法人章）：        </w:t>
      </w:r>
    </w:p>
    <w:p>
      <w:pPr>
        <w:spacing w:line="360" w:lineRule="auto"/>
        <w:ind w:firstLine="629"/>
        <w:rPr>
          <w:rFonts w:ascii="Times New Roman" w:hAnsi="Times New Roman" w:cs="Times New Roman"/>
          <w:b/>
          <w:sz w:val="36"/>
        </w:rPr>
      </w:pPr>
      <w:r>
        <w:rPr>
          <w:rFonts w:ascii="Times New Roman" w:hAnsi="Times New Roman" w:cs="Times New Roman"/>
          <w:b/>
          <w:sz w:val="36"/>
        </w:rPr>
        <w:t>法定代表人（签字或盖章）：</w:t>
      </w:r>
    </w:p>
    <w:p>
      <w:pPr>
        <w:spacing w:line="360" w:lineRule="auto"/>
        <w:ind w:firstLine="629"/>
        <w:rPr>
          <w:rFonts w:ascii="Times New Roman" w:hAnsi="Times New Roman" w:cs="Times New Roman"/>
          <w:b/>
          <w:sz w:val="36"/>
        </w:rPr>
      </w:pPr>
      <w:r>
        <w:rPr>
          <w:rFonts w:ascii="Times New Roman" w:hAnsi="Times New Roman" w:cs="Times New Roman"/>
          <w:b/>
          <w:sz w:val="36"/>
        </w:rPr>
        <w:t>或委托代理人</w:t>
      </w:r>
    </w:p>
    <w:p>
      <w:pPr>
        <w:tabs>
          <w:tab w:val="left" w:pos="1995"/>
        </w:tabs>
        <w:spacing w:line="360" w:lineRule="auto"/>
        <w:ind w:firstLine="629"/>
        <w:rPr>
          <w:rFonts w:ascii="Times New Roman" w:hAnsi="Times New Roman" w:cs="Times New Roman"/>
          <w:b/>
          <w:sz w:val="36"/>
        </w:rPr>
      </w:pPr>
      <w:r>
        <w:rPr>
          <w:rFonts w:ascii="Times New Roman" w:hAnsi="Times New Roman" w:cs="Times New Roman"/>
          <w:b/>
          <w:sz w:val="36"/>
        </w:rPr>
        <w:t>日    期：        年    月    日</w:t>
      </w:r>
    </w:p>
    <w:p>
      <w:pPr>
        <w:tabs>
          <w:tab w:val="left" w:pos="1995"/>
        </w:tabs>
        <w:spacing w:line="300" w:lineRule="auto"/>
        <w:rPr>
          <w:rFonts w:ascii="Times New Roman" w:hAnsi="Times New Roman" w:cs="Times New Roman"/>
          <w:b/>
          <w:sz w:val="24"/>
        </w:rPr>
      </w:pPr>
    </w:p>
    <w:p>
      <w:pPr>
        <w:tabs>
          <w:tab w:val="left" w:pos="1995"/>
        </w:tabs>
        <w:spacing w:line="300" w:lineRule="auto"/>
        <w:rPr>
          <w:rFonts w:ascii="Times New Roman" w:hAnsi="Times New Roman" w:cs="Times New Roman"/>
          <w:b/>
          <w:sz w:val="24"/>
        </w:rPr>
      </w:pPr>
    </w:p>
    <w:p>
      <w:pPr>
        <w:tabs>
          <w:tab w:val="left" w:pos="1995"/>
        </w:tabs>
        <w:spacing w:line="300" w:lineRule="auto"/>
        <w:rPr>
          <w:rFonts w:ascii="Times New Roman" w:hAnsi="Times New Roman" w:cs="Times New Roman"/>
          <w:b/>
          <w:sz w:val="24"/>
        </w:rPr>
      </w:pPr>
    </w:p>
    <w:p>
      <w:pPr>
        <w:tabs>
          <w:tab w:val="left" w:pos="1995"/>
        </w:tabs>
        <w:spacing w:line="300" w:lineRule="auto"/>
        <w:rPr>
          <w:rFonts w:ascii="宋体" w:hAnsi="宋体" w:eastAsia="宋体"/>
          <w:b/>
          <w:sz w:val="36"/>
        </w:rPr>
      </w:pPr>
      <w:r>
        <w:rPr>
          <w:rFonts w:ascii="Times New Roman" w:hAnsi="Times New Roman" w:cs="Times New Roman"/>
          <w:b/>
          <w:sz w:val="24"/>
        </w:rPr>
        <w:t>附件</w:t>
      </w:r>
      <w:r>
        <w:rPr>
          <w:rFonts w:hint="eastAsia" w:ascii="Times New Roman" w:hAnsi="Times New Roman" w:cs="Times New Roman"/>
          <w:b/>
          <w:sz w:val="24"/>
        </w:rPr>
        <w:t>5</w:t>
      </w:r>
      <w:r>
        <w:rPr>
          <w:rFonts w:ascii="Times New Roman" w:hAnsi="Times New Roman" w:cs="Times New Roman"/>
          <w:b/>
          <w:sz w:val="24"/>
        </w:rPr>
        <w:t>：</w:t>
      </w:r>
    </w:p>
    <w:p>
      <w:pPr>
        <w:widowControl/>
        <w:spacing w:after="312" w:afterLines="100"/>
        <w:jc w:val="center"/>
        <w:rPr>
          <w:rFonts w:ascii="宋体" w:hAnsi="宋体" w:eastAsia="宋体"/>
          <w:b/>
          <w:sz w:val="36"/>
        </w:rPr>
      </w:pPr>
      <w:r>
        <w:rPr>
          <w:rFonts w:hint="eastAsia" w:ascii="宋体" w:hAnsi="宋体" w:eastAsia="宋体"/>
          <w:b/>
          <w:sz w:val="36"/>
        </w:rPr>
        <w:t>投标报价函</w:t>
      </w:r>
    </w:p>
    <w:p>
      <w:pPr>
        <w:widowControl/>
        <w:ind w:firstLine="560" w:firstLineChars="200"/>
        <w:jc w:val="left"/>
        <w:rPr>
          <w:rFonts w:ascii="宋体" w:hAnsi="宋体" w:eastAsia="宋体"/>
          <w:sz w:val="22"/>
        </w:rPr>
      </w:pPr>
      <w:r>
        <w:rPr>
          <w:rFonts w:hint="eastAsia" w:ascii="宋体" w:hAnsi="宋体" w:eastAsia="宋体" w:cs="宋体"/>
          <w:sz w:val="28"/>
        </w:rPr>
        <w:t>我单位经研究贵方询价文件的所有内容后，决定无保留地接受询价文件所有条款，并给出以下报价：</w:t>
      </w:r>
    </w:p>
    <w:tbl>
      <w:tblPr>
        <w:tblStyle w:val="5"/>
        <w:tblW w:w="8880" w:type="dxa"/>
        <w:jc w:val="center"/>
        <w:tblLayout w:type="fixed"/>
        <w:tblCellMar>
          <w:top w:w="0" w:type="dxa"/>
          <w:left w:w="108" w:type="dxa"/>
          <w:bottom w:w="0" w:type="dxa"/>
          <w:right w:w="108" w:type="dxa"/>
        </w:tblCellMar>
      </w:tblPr>
      <w:tblGrid>
        <w:gridCol w:w="760"/>
        <w:gridCol w:w="4620"/>
        <w:gridCol w:w="2180"/>
        <w:gridCol w:w="1320"/>
      </w:tblGrid>
      <w:tr>
        <w:tblPrEx>
          <w:tblCellMar>
            <w:top w:w="0" w:type="dxa"/>
            <w:left w:w="108" w:type="dxa"/>
            <w:bottom w:w="0" w:type="dxa"/>
            <w:right w:w="108" w:type="dxa"/>
          </w:tblCellMar>
        </w:tblPrEx>
        <w:trPr>
          <w:trHeight w:val="600" w:hRule="atLeast"/>
          <w:jc w:val="center"/>
        </w:trPr>
        <w:tc>
          <w:tcPr>
            <w:tcW w:w="76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序号</w:t>
            </w:r>
          </w:p>
        </w:tc>
        <w:tc>
          <w:tcPr>
            <w:tcW w:w="46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项目名称</w:t>
            </w:r>
          </w:p>
        </w:tc>
        <w:tc>
          <w:tcPr>
            <w:tcW w:w="218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报价（元）</w:t>
            </w:r>
          </w:p>
        </w:tc>
        <w:tc>
          <w:tcPr>
            <w:tcW w:w="1320" w:type="dxa"/>
            <w:tcBorders>
              <w:top w:val="single" w:color="auto" w:sz="4" w:space="0"/>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备注</w:t>
            </w:r>
          </w:p>
        </w:tc>
      </w:tr>
      <w:tr>
        <w:tblPrEx>
          <w:tblCellMar>
            <w:top w:w="0" w:type="dxa"/>
            <w:left w:w="108" w:type="dxa"/>
            <w:bottom w:w="0" w:type="dxa"/>
            <w:right w:w="108" w:type="dxa"/>
          </w:tblCellMar>
        </w:tblPrEx>
        <w:trPr>
          <w:trHeight w:val="600" w:hRule="atLeast"/>
          <w:jc w:val="center"/>
        </w:trPr>
        <w:tc>
          <w:tcPr>
            <w:tcW w:w="760" w:type="dxa"/>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1</w:t>
            </w:r>
          </w:p>
        </w:tc>
        <w:tc>
          <w:tcPr>
            <w:tcW w:w="462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hint="eastAsia" w:ascii="宋体" w:hAnsi="宋体" w:eastAsia="宋体" w:cs="宋体"/>
                <w:color w:val="000000"/>
                <w:sz w:val="20"/>
              </w:rPr>
              <w:t>江苏射阳智能装备产业园（南大科技园二期）D区可行性研究报告编制项目服务</w:t>
            </w: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p>
        </w:tc>
      </w:tr>
      <w:tr>
        <w:tblPrEx>
          <w:tblCellMar>
            <w:top w:w="0" w:type="dxa"/>
            <w:left w:w="108" w:type="dxa"/>
            <w:bottom w:w="0" w:type="dxa"/>
            <w:right w:w="108" w:type="dxa"/>
          </w:tblCellMar>
        </w:tblPrEx>
        <w:trPr>
          <w:trHeight w:val="600" w:hRule="atLeast"/>
          <w:jc w:val="center"/>
        </w:trPr>
        <w:tc>
          <w:tcPr>
            <w:tcW w:w="5380" w:type="dxa"/>
            <w:gridSpan w:val="2"/>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r>
              <w:rPr>
                <w:rFonts w:ascii="宋体" w:hAnsi="宋体" w:eastAsia="宋体" w:cs="宋体"/>
                <w:color w:val="000000"/>
                <w:sz w:val="20"/>
              </w:rPr>
              <w:t>合计</w:t>
            </w:r>
          </w:p>
        </w:tc>
        <w:tc>
          <w:tcPr>
            <w:tcW w:w="21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p>
        </w:tc>
        <w:tc>
          <w:tcPr>
            <w:tcW w:w="132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000000"/>
                <w:sz w:val="20"/>
              </w:rPr>
            </w:pPr>
          </w:p>
        </w:tc>
      </w:tr>
    </w:tbl>
    <w:p>
      <w:pPr>
        <w:spacing w:before="156" w:beforeLines="50" w:after="156" w:afterLines="50" w:line="360" w:lineRule="auto"/>
        <w:rPr>
          <w:rFonts w:ascii="宋体" w:hAnsi="宋体" w:eastAsia="宋体"/>
          <w:b/>
          <w:sz w:val="24"/>
        </w:rPr>
      </w:pPr>
    </w:p>
    <w:p>
      <w:pPr>
        <w:spacing w:before="156" w:beforeLines="50" w:after="156" w:afterLines="50" w:line="360" w:lineRule="auto"/>
        <w:rPr>
          <w:rFonts w:ascii="宋体" w:hAnsi="宋体" w:eastAsia="宋体"/>
          <w:sz w:val="24"/>
        </w:rPr>
      </w:pPr>
      <w:r>
        <w:rPr>
          <w:rFonts w:ascii="宋体" w:hAnsi="宋体" w:eastAsia="宋体"/>
          <w:b/>
          <w:sz w:val="24"/>
        </w:rPr>
        <w:t>注：</w:t>
      </w:r>
      <w:r>
        <w:rPr>
          <w:rFonts w:ascii="宋体" w:hAnsi="宋体" w:eastAsia="宋体"/>
          <w:sz w:val="24"/>
        </w:rPr>
        <w:t>投标报价应为招标文件中要求全部工作内容的价格，采用总价包干方式。</w:t>
      </w:r>
      <w:r>
        <w:rPr>
          <w:rFonts w:hint="eastAsia" w:ascii="宋体" w:hAnsi="宋体" w:eastAsia="宋体"/>
          <w:b/>
          <w:bCs/>
          <w:sz w:val="24"/>
        </w:rPr>
        <w:t>包含项目概算</w:t>
      </w:r>
      <w:r>
        <w:rPr>
          <w:rFonts w:hint="eastAsia" w:ascii="宋体" w:hAnsi="宋体" w:eastAsia="宋体"/>
          <w:sz w:val="24"/>
        </w:rPr>
        <w:t>，包括但不仅限于调查、踏勘、资料收集、现场勘察、不可预见费及其他一切相关费用等所需的全部费用，凡漏项或少计均视为优惠，甲方不另行增加费用。各类风险和政策性调整等风险已包括在合同价中，最终结算时除合同约定调整外一律不予调整。</w:t>
      </w:r>
    </w:p>
    <w:p>
      <w:pPr>
        <w:tabs>
          <w:tab w:val="left" w:pos="1995"/>
        </w:tabs>
        <w:spacing w:line="360" w:lineRule="auto"/>
        <w:rPr>
          <w:rFonts w:ascii="宋体" w:hAnsi="宋体" w:eastAsia="宋体" w:cs="楷体"/>
          <w:color w:val="000000"/>
          <w:sz w:val="28"/>
        </w:rPr>
      </w:pPr>
    </w:p>
    <w:p>
      <w:pPr>
        <w:tabs>
          <w:tab w:val="left" w:pos="1995"/>
        </w:tabs>
        <w:spacing w:line="360" w:lineRule="auto"/>
        <w:rPr>
          <w:rFonts w:ascii="宋体" w:hAnsi="宋体" w:eastAsia="宋体" w:cs="楷体"/>
          <w:color w:val="000000"/>
          <w:sz w:val="28"/>
        </w:rPr>
      </w:pPr>
    </w:p>
    <w:p>
      <w:pPr>
        <w:tabs>
          <w:tab w:val="left" w:pos="1995"/>
        </w:tabs>
        <w:spacing w:line="360" w:lineRule="auto"/>
        <w:rPr>
          <w:rFonts w:ascii="宋体" w:hAnsi="宋体" w:eastAsia="宋体" w:cs="楷体"/>
          <w:color w:val="000000"/>
          <w:sz w:val="24"/>
        </w:rPr>
      </w:pPr>
      <w:r>
        <w:rPr>
          <w:rFonts w:ascii="宋体" w:hAnsi="宋体" w:eastAsia="宋体" w:cs="楷体"/>
          <w:color w:val="000000"/>
          <w:sz w:val="28"/>
        </w:rPr>
        <w:t xml:space="preserve">                          </w:t>
      </w:r>
      <w:r>
        <w:rPr>
          <w:rFonts w:ascii="宋体" w:hAnsi="宋体" w:eastAsia="宋体" w:cs="楷体"/>
          <w:color w:val="000000"/>
          <w:sz w:val="24"/>
        </w:rPr>
        <w:t>投标人（盖章）：</w:t>
      </w:r>
    </w:p>
    <w:p>
      <w:pPr>
        <w:tabs>
          <w:tab w:val="left" w:pos="1995"/>
        </w:tabs>
        <w:spacing w:line="360" w:lineRule="auto"/>
        <w:rPr>
          <w:rFonts w:ascii="宋体" w:hAnsi="宋体" w:eastAsia="宋体" w:cs="楷体"/>
          <w:color w:val="000000"/>
          <w:sz w:val="24"/>
        </w:rPr>
      </w:pPr>
      <w:r>
        <w:rPr>
          <w:rFonts w:ascii="宋体" w:hAnsi="宋体" w:eastAsia="宋体" w:cs="楷体"/>
          <w:color w:val="000000"/>
          <w:sz w:val="24"/>
        </w:rPr>
        <w:t xml:space="preserve">                              法定代表人或</w:t>
      </w:r>
    </w:p>
    <w:p>
      <w:pPr>
        <w:tabs>
          <w:tab w:val="left" w:pos="1995"/>
        </w:tabs>
        <w:spacing w:line="360" w:lineRule="auto"/>
        <w:ind w:firstLine="3600" w:firstLineChars="1500"/>
        <w:rPr>
          <w:rFonts w:ascii="宋体" w:hAnsi="宋体" w:eastAsia="宋体" w:cs="楷体"/>
          <w:color w:val="000000"/>
          <w:sz w:val="24"/>
        </w:rPr>
      </w:pPr>
      <w:r>
        <w:rPr>
          <w:rFonts w:ascii="宋体" w:hAnsi="宋体" w:eastAsia="宋体" w:cs="楷体"/>
          <w:color w:val="000000"/>
          <w:sz w:val="24"/>
        </w:rPr>
        <w:t>授权委托人（签字或盖章）：</w:t>
      </w:r>
    </w:p>
    <w:p>
      <w:pPr>
        <w:tabs>
          <w:tab w:val="left" w:pos="1995"/>
        </w:tabs>
        <w:spacing w:line="360" w:lineRule="auto"/>
        <w:ind w:firstLine="3600" w:firstLineChars="1500"/>
        <w:rPr>
          <w:rFonts w:ascii="宋体" w:hAnsi="宋体" w:eastAsia="宋体" w:cs="楷体"/>
          <w:color w:val="000000"/>
          <w:sz w:val="24"/>
        </w:rPr>
      </w:pPr>
      <w:r>
        <w:rPr>
          <w:rFonts w:ascii="宋体" w:hAnsi="宋体" w:eastAsia="宋体" w:cs="楷体"/>
          <w:color w:val="000000"/>
          <w:sz w:val="24"/>
        </w:rPr>
        <w:t>日期：</w:t>
      </w:r>
    </w:p>
    <w:p>
      <w:pPr>
        <w:tabs>
          <w:tab w:val="left" w:pos="1995"/>
        </w:tabs>
        <w:spacing w:line="300" w:lineRule="auto"/>
        <w:rPr>
          <w:rFonts w:ascii="Times New Roman" w:hAnsi="Times New Roman" w:cs="Times New Roman"/>
          <w:b/>
          <w:sz w:val="24"/>
        </w:rPr>
        <w:sectPr>
          <w:pgSz w:w="11906" w:h="16838"/>
          <w:pgMar w:top="1440" w:right="1800" w:bottom="1440" w:left="1800" w:header="851" w:footer="992" w:gutter="0"/>
          <w:cols w:space="425" w:num="1"/>
          <w:docGrid w:type="lines" w:linePitch="312" w:charSpace="0"/>
        </w:sectPr>
      </w:pPr>
    </w:p>
    <w:p>
      <w:pPr>
        <w:tabs>
          <w:tab w:val="left" w:pos="1995"/>
        </w:tabs>
        <w:spacing w:line="300" w:lineRule="auto"/>
        <w:rPr>
          <w:rFonts w:ascii="Times New Roman" w:hAnsi="Times New Roman" w:cs="Times New Roman"/>
          <w:b/>
          <w:sz w:val="24"/>
        </w:rPr>
      </w:pPr>
      <w:r>
        <w:rPr>
          <w:rFonts w:ascii="Times New Roman" w:hAnsi="Times New Roman" w:cs="Times New Roman"/>
          <w:b/>
          <w:sz w:val="24"/>
        </w:rPr>
        <w:t>附件</w:t>
      </w:r>
      <w:r>
        <w:rPr>
          <w:rFonts w:hint="eastAsia" w:ascii="Times New Roman" w:hAnsi="Times New Roman" w:cs="Times New Roman"/>
          <w:b/>
          <w:sz w:val="24"/>
        </w:rPr>
        <w:t>6</w:t>
      </w:r>
      <w:r>
        <w:rPr>
          <w:rFonts w:ascii="Times New Roman" w:hAnsi="Times New Roman" w:cs="Times New Roman"/>
          <w:b/>
          <w:sz w:val="24"/>
        </w:rPr>
        <w:t>：</w:t>
      </w:r>
    </w:p>
    <w:p>
      <w:pPr>
        <w:spacing w:before="156" w:beforeLines="50" w:after="156" w:afterLines="50" w:line="480" w:lineRule="exact"/>
        <w:jc w:val="center"/>
        <w:rPr>
          <w:rFonts w:ascii="Times New Roman" w:hAnsi="Times New Roman" w:eastAsia="宋体" w:cs="Times New Roman"/>
          <w:b/>
          <w:sz w:val="36"/>
          <w:szCs w:val="36"/>
        </w:rPr>
      </w:pPr>
      <w:r>
        <w:rPr>
          <w:rFonts w:ascii="Times New Roman" w:hAnsi="Times New Roman" w:eastAsia="宋体" w:cs="Times New Roman"/>
          <w:b/>
          <w:sz w:val="36"/>
          <w:szCs w:val="36"/>
        </w:rPr>
        <w:t>合同主要条款</w:t>
      </w:r>
    </w:p>
    <w:p>
      <w:pPr>
        <w:adjustRightInd w:val="0"/>
        <w:snapToGrid w:val="0"/>
        <w:spacing w:line="360" w:lineRule="auto"/>
        <w:jc w:val="left"/>
        <w:rPr>
          <w:rFonts w:ascii="宋体" w:hAnsi="宋体" w:eastAsia="宋体" w:cs="宋体"/>
          <w:b/>
          <w:bCs/>
          <w:sz w:val="24"/>
        </w:rPr>
      </w:pPr>
    </w:p>
    <w:p>
      <w:pPr>
        <w:spacing w:line="360" w:lineRule="auto"/>
        <w:rPr>
          <w:rFonts w:ascii="宋体" w:hAnsi="宋体" w:eastAsia="宋体" w:cs="宋体"/>
          <w:sz w:val="24"/>
          <w:u w:val="single"/>
        </w:rPr>
      </w:pPr>
      <w:r>
        <w:rPr>
          <w:rFonts w:hint="eastAsia" w:ascii="宋体" w:hAnsi="宋体" w:eastAsia="宋体" w:cs="宋体"/>
          <w:sz w:val="24"/>
        </w:rPr>
        <w:t>委托方（甲方）：</w:t>
      </w:r>
      <w:r>
        <w:rPr>
          <w:rFonts w:hint="eastAsia" w:ascii="宋体" w:hAnsi="宋体" w:eastAsia="宋体" w:cs="宋体"/>
          <w:sz w:val="24"/>
          <w:u w:val="single"/>
        </w:rPr>
        <w:t>盐城国阳产业园开发有限公司</w:t>
      </w:r>
    </w:p>
    <w:p>
      <w:pPr>
        <w:pStyle w:val="7"/>
        <w:rPr>
          <w:rFonts w:hint="default"/>
        </w:rPr>
      </w:pPr>
      <w:r>
        <w:t>地址：</w:t>
      </w:r>
      <w:r>
        <w:rPr>
          <w:rFonts w:hint="default"/>
        </w:rPr>
        <w:br w:type="textWrapping"/>
      </w:r>
      <w:r>
        <w:t>法定代表人：</w:t>
      </w:r>
    </w:p>
    <w:p>
      <w:pPr>
        <w:pStyle w:val="7"/>
        <w:rPr>
          <w:rFonts w:hint="default"/>
        </w:rPr>
      </w:pPr>
      <w:r>
        <w:t>联系方式：</w:t>
      </w:r>
    </w:p>
    <w:p>
      <w:pPr>
        <w:spacing w:line="360" w:lineRule="auto"/>
        <w:rPr>
          <w:rFonts w:ascii="宋体" w:hAnsi="宋体" w:eastAsia="宋体" w:cs="宋体"/>
          <w:sz w:val="24"/>
        </w:rPr>
      </w:pPr>
      <w:r>
        <w:rPr>
          <w:rFonts w:hint="eastAsia" w:ascii="宋体" w:hAnsi="宋体" w:eastAsia="宋体" w:cs="宋体"/>
          <w:sz w:val="24"/>
        </w:rPr>
        <w:t>受托方（乙方）：</w:t>
      </w:r>
    </w:p>
    <w:p>
      <w:pPr>
        <w:pStyle w:val="7"/>
        <w:rPr>
          <w:rFonts w:hint="default"/>
        </w:rPr>
      </w:pPr>
      <w:r>
        <w:t>地址：</w:t>
      </w:r>
      <w:r>
        <w:rPr>
          <w:rFonts w:hint="default"/>
        </w:rPr>
        <w:br w:type="textWrapping"/>
      </w:r>
      <w:r>
        <w:t>法定代表人：</w:t>
      </w:r>
    </w:p>
    <w:p>
      <w:pPr>
        <w:pStyle w:val="7"/>
        <w:rPr>
          <w:rFonts w:hint="default"/>
        </w:rPr>
      </w:pPr>
      <w:r>
        <w:t>联系方式：</w:t>
      </w:r>
    </w:p>
    <w:p>
      <w:pPr>
        <w:spacing w:line="360" w:lineRule="auto"/>
        <w:ind w:firstLine="480" w:firstLineChars="200"/>
        <w:rPr>
          <w:rFonts w:ascii="宋体" w:hAnsi="宋体" w:eastAsia="宋体" w:cs="宋体"/>
          <w:sz w:val="24"/>
        </w:rPr>
      </w:pPr>
      <w:r>
        <w:rPr>
          <w:rFonts w:hint="eastAsia" w:ascii="宋体" w:hAnsi="宋体" w:eastAsia="宋体" w:cs="宋体"/>
          <w:sz w:val="24"/>
          <w:u w:val="single"/>
        </w:rPr>
        <w:t>盐城国阳产业园开发有限公司</w:t>
      </w:r>
      <w:r>
        <w:rPr>
          <w:rFonts w:hint="eastAsia" w:ascii="宋体" w:hAnsi="宋体" w:eastAsia="宋体" w:cs="宋体"/>
          <w:sz w:val="24"/>
        </w:rPr>
        <w:t>（以下称甲方）委托</w:t>
      </w:r>
      <w:r>
        <w:rPr>
          <w:rFonts w:hint="eastAsia" w:ascii="宋体" w:hAnsi="宋体" w:eastAsia="宋体" w:cs="宋体"/>
          <w:sz w:val="24"/>
          <w:u w:val="single"/>
        </w:rPr>
        <w:t xml:space="preserve">                 </w:t>
      </w:r>
      <w:r>
        <w:rPr>
          <w:rFonts w:hint="eastAsia" w:ascii="宋体" w:hAnsi="宋体" w:eastAsia="宋体" w:cs="宋体"/>
          <w:sz w:val="24"/>
        </w:rPr>
        <w:t>（以下称乙方）进行</w:t>
      </w:r>
      <w:r>
        <w:rPr>
          <w:rFonts w:hint="eastAsia" w:ascii="宋体" w:hAnsi="宋体" w:eastAsia="宋体" w:cs="宋体"/>
          <w:sz w:val="24"/>
          <w:u w:val="single"/>
        </w:rPr>
        <w:t>盐城国阳产业园开发有限公司江苏射阳智能装备产业园（南大科技园二期）D区可行性研究报告编制项目</w:t>
      </w:r>
      <w:r>
        <w:rPr>
          <w:rFonts w:hint="eastAsia" w:ascii="宋体" w:hAnsi="宋体" w:eastAsia="宋体" w:cs="宋体"/>
          <w:sz w:val="24"/>
        </w:rPr>
        <w:t>的编制工作。为明确双方的权利和义务，依据《民法典》等有关法律法规及相关规定，甲乙双方经协商一致，订立本合同，并共同遵守。</w:t>
      </w:r>
    </w:p>
    <w:p>
      <w:pPr>
        <w:spacing w:line="360" w:lineRule="auto"/>
        <w:ind w:firstLine="480" w:firstLineChars="200"/>
        <w:rPr>
          <w:rFonts w:ascii="宋体" w:hAnsi="宋体" w:eastAsia="宋体" w:cs="宋体"/>
          <w:sz w:val="24"/>
        </w:rPr>
      </w:pPr>
      <w:r>
        <w:rPr>
          <w:rFonts w:hint="eastAsia" w:ascii="宋体" w:hAnsi="宋体" w:eastAsia="宋体" w:cs="宋体"/>
          <w:sz w:val="24"/>
        </w:rPr>
        <w:t>第一条 乙方工作的内容、要求和方式</w:t>
      </w:r>
    </w:p>
    <w:p>
      <w:pPr>
        <w:numPr>
          <w:ilvl w:val="0"/>
          <w:numId w:val="1"/>
        </w:numPr>
        <w:spacing w:line="360" w:lineRule="auto"/>
        <w:ind w:firstLine="480" w:firstLineChars="200"/>
        <w:rPr>
          <w:rFonts w:ascii="宋体" w:hAnsi="宋体" w:eastAsia="宋体" w:cs="宋体"/>
          <w:sz w:val="24"/>
        </w:rPr>
      </w:pPr>
      <w:r>
        <w:rPr>
          <w:rFonts w:hint="eastAsia" w:ascii="宋体" w:hAnsi="宋体" w:eastAsia="宋体" w:cs="宋体"/>
          <w:sz w:val="24"/>
        </w:rPr>
        <w:t>工作内容</w:t>
      </w:r>
    </w:p>
    <w:p>
      <w:pPr>
        <w:spacing w:line="360" w:lineRule="auto"/>
        <w:ind w:firstLine="480" w:firstLineChars="200"/>
        <w:rPr>
          <w:rFonts w:ascii="宋体" w:hAnsi="宋体" w:eastAsia="宋体" w:cs="宋体"/>
          <w:sz w:val="24"/>
        </w:rPr>
      </w:pPr>
      <w:r>
        <w:rPr>
          <w:rFonts w:hint="eastAsia" w:ascii="宋体" w:hAnsi="宋体" w:eastAsia="宋体" w:cs="宋体"/>
          <w:sz w:val="24"/>
        </w:rPr>
        <w:t>编制《盐城国阳产业园开发有限公司江苏射阳智能装备产业园（南大科技园二期）D区可行性研究报告编制项目》（以下简称《可行性研究报告》），《可行性研究报告》应包括但不限于下列内容：</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总论</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项目建设的必要性和迫切性</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选址及建设规模</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项目建设条件</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工程建设方案</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环境保护</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建设项目实施计划</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投资估算、项目概算及资金</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项目建成后的经营管理</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社会评价与风险分析</w:t>
      </w:r>
    </w:p>
    <w:p>
      <w:pPr>
        <w:numPr>
          <w:ilvl w:val="0"/>
          <w:numId w:val="2"/>
        </w:numPr>
        <w:spacing w:line="360" w:lineRule="auto"/>
        <w:ind w:firstLine="480" w:firstLineChars="200"/>
        <w:rPr>
          <w:rFonts w:ascii="宋体" w:hAnsi="宋体" w:eastAsia="宋体" w:cs="宋体"/>
          <w:sz w:val="24"/>
        </w:rPr>
      </w:pPr>
      <w:r>
        <w:rPr>
          <w:rFonts w:hint="eastAsia" w:ascii="宋体" w:hAnsi="宋体" w:eastAsia="宋体" w:cs="宋体"/>
          <w:sz w:val="24"/>
        </w:rPr>
        <w:t xml:space="preserve"> 结论及建议</w:t>
      </w:r>
    </w:p>
    <w:p>
      <w:pPr>
        <w:numPr>
          <w:ilvl w:val="0"/>
          <w:numId w:val="1"/>
        </w:numPr>
        <w:spacing w:line="360" w:lineRule="auto"/>
        <w:ind w:firstLine="480" w:firstLineChars="200"/>
        <w:rPr>
          <w:rFonts w:ascii="宋体" w:hAnsi="宋体" w:eastAsia="宋体" w:cs="宋体"/>
          <w:sz w:val="24"/>
        </w:rPr>
      </w:pPr>
      <w:r>
        <w:rPr>
          <w:rFonts w:hint="eastAsia" w:ascii="宋体" w:hAnsi="宋体" w:eastAsia="宋体" w:cs="宋体"/>
          <w:sz w:val="24"/>
        </w:rPr>
        <w:t>工作要求</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sz w:val="24"/>
        </w:rPr>
        <w:t>《可行性研究报告》的内容和要求应符合并达到</w:t>
      </w:r>
      <w:r>
        <w:rPr>
          <w:rFonts w:hint="eastAsia" w:ascii="宋体" w:hAnsi="宋体" w:eastAsia="宋体" w:cs="宋体"/>
          <w:color w:val="333333"/>
          <w:kern w:val="0"/>
          <w:sz w:val="24"/>
          <w:shd w:val="clear" w:color="auto" w:fill="FFFFFF"/>
          <w:lang w:bidi="ar"/>
        </w:rPr>
        <w:t>国家相关规范、标准及强制性规定所要求的内容和深度。</w:t>
      </w:r>
    </w:p>
    <w:p>
      <w:pPr>
        <w:numPr>
          <w:ilvl w:val="0"/>
          <w:numId w:val="1"/>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工作方式</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按约定向甲方提交《可行性研究报告》正式书面文本一式</w:t>
      </w:r>
      <w:r>
        <w:rPr>
          <w:rFonts w:hint="eastAsia" w:ascii="宋体" w:hAnsi="宋体" w:eastAsia="宋体" w:cs="宋体"/>
          <w:color w:val="333333"/>
          <w:kern w:val="0"/>
          <w:sz w:val="24"/>
          <w:u w:val="single"/>
          <w:shd w:val="clear" w:color="auto" w:fill="FFFFFF"/>
          <w:lang w:bidi="ar"/>
        </w:rPr>
        <w:t>六</w:t>
      </w:r>
      <w:r>
        <w:rPr>
          <w:rFonts w:hint="eastAsia" w:ascii="宋体" w:hAnsi="宋体" w:eastAsia="宋体" w:cs="宋体"/>
          <w:color w:val="333333"/>
          <w:kern w:val="0"/>
          <w:sz w:val="24"/>
          <w:shd w:val="clear" w:color="auto" w:fill="FFFFFF"/>
          <w:lang w:bidi="ar"/>
        </w:rPr>
        <w:t>份和相对应的光盘电子文本一份。</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第二条 乙方在接到甲方通知之日起</w:t>
      </w:r>
      <w:r>
        <w:rPr>
          <w:rFonts w:hint="eastAsia" w:ascii="宋体" w:hAnsi="宋体" w:eastAsia="宋体" w:cs="宋体"/>
          <w:color w:val="333333"/>
          <w:kern w:val="0"/>
          <w:sz w:val="24"/>
          <w:u w:val="single"/>
          <w:shd w:val="clear" w:color="auto" w:fill="FFFFFF"/>
          <w:lang w:bidi="ar"/>
        </w:rPr>
        <w:t>5</w:t>
      </w:r>
      <w:r>
        <w:rPr>
          <w:rFonts w:hint="eastAsia" w:ascii="宋体" w:hAnsi="宋体" w:eastAsia="宋体" w:cs="宋体"/>
          <w:color w:val="333333"/>
          <w:kern w:val="0"/>
          <w:sz w:val="24"/>
          <w:shd w:val="clear" w:color="auto" w:fill="FFFFFF"/>
          <w:lang w:bidi="ar"/>
        </w:rPr>
        <w:t>日历天内向招标人提供可报批的可行性研究报告，须确保其编制的可行性研究报告通过国资委备案审查。</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第三条 为保证乙方及时、有效的进行编制工作，甲方应当向乙方提供以下协作事项：</w:t>
      </w:r>
    </w:p>
    <w:p>
      <w:pPr>
        <w:numPr>
          <w:ilvl w:val="0"/>
          <w:numId w:val="3"/>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提供必须的有关技术、基础资料</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甲方应将所拥有的且是乙方编制《可行性研究报告》所必须的有关技术、基础资料及时提供给乙方。对于乙方以自身的专业知识对有关技术、基础资料的准确性进行的核实工作， 甲方应给与必要的协助。</w:t>
      </w:r>
    </w:p>
    <w:p>
      <w:pPr>
        <w:numPr>
          <w:ilvl w:val="0"/>
          <w:numId w:val="3"/>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提供相应的其它工作条件，主要包括：</w:t>
      </w:r>
    </w:p>
    <w:p>
      <w:pPr>
        <w:numPr>
          <w:ilvl w:val="0"/>
          <w:numId w:val="4"/>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指定联系人配合乙方工作；</w:t>
      </w:r>
    </w:p>
    <w:p>
      <w:pPr>
        <w:numPr>
          <w:ilvl w:val="0"/>
          <w:numId w:val="4"/>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依照本合同约定支付乙方编制工作服务报酬。</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第四条 编制工作成果的体现形式、验收标准、方式</w:t>
      </w:r>
    </w:p>
    <w:p>
      <w:pPr>
        <w:numPr>
          <w:ilvl w:val="0"/>
          <w:numId w:val="5"/>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编制工作成果的体现形式</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w:t>
      </w:r>
      <w:r>
        <w:rPr>
          <w:rFonts w:hint="eastAsia" w:ascii="宋体" w:hAnsi="宋体" w:eastAsia="宋体" w:cs="宋体"/>
          <w:sz w:val="24"/>
        </w:rPr>
        <w:t>盐城国阳产业园开发有限公司江苏射阳智能装备产业园（南大科技园二期）D区可行性研究报告</w:t>
      </w:r>
      <w:r>
        <w:rPr>
          <w:rFonts w:hint="eastAsia" w:ascii="宋体" w:hAnsi="宋体" w:eastAsia="宋体" w:cs="宋体"/>
          <w:color w:val="333333"/>
          <w:kern w:val="0"/>
          <w:sz w:val="24"/>
          <w:shd w:val="clear" w:color="auto" w:fill="FFFFFF"/>
          <w:lang w:bidi="ar"/>
        </w:rPr>
        <w:t>》。</w:t>
      </w:r>
    </w:p>
    <w:p>
      <w:pPr>
        <w:numPr>
          <w:ilvl w:val="0"/>
          <w:numId w:val="5"/>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验收标准</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国家相关规范、标准及强制性规定。</w:t>
      </w:r>
    </w:p>
    <w:p>
      <w:pPr>
        <w:numPr>
          <w:ilvl w:val="0"/>
          <w:numId w:val="5"/>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验收方式</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乙方编写的《可行性研究报告》通过国资委备案审查并取得审批意见。</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第五条 编制工作报酬及其支付方式</w:t>
      </w:r>
    </w:p>
    <w:p>
      <w:pPr>
        <w:numPr>
          <w:ilvl w:val="0"/>
          <w:numId w:val="6"/>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编制工作报酬</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本项目采用固定总价合同，合同约定的编制工作报酬总价包干为人民币</w:t>
      </w:r>
      <w:r>
        <w:rPr>
          <w:rFonts w:hint="eastAsia" w:ascii="宋体" w:hAnsi="宋体" w:eastAsia="宋体" w:cs="宋体"/>
          <w:color w:val="333333"/>
          <w:kern w:val="0"/>
          <w:sz w:val="24"/>
          <w:u w:val="single"/>
          <w:shd w:val="clear" w:color="auto" w:fill="FFFFFF"/>
          <w:lang w:bidi="ar"/>
        </w:rPr>
        <w:t xml:space="preserve">    </w:t>
      </w:r>
      <w:r>
        <w:rPr>
          <w:rFonts w:hint="eastAsia" w:ascii="宋体" w:hAnsi="宋体" w:eastAsia="宋体" w:cs="宋体"/>
          <w:color w:val="333333"/>
          <w:kern w:val="0"/>
          <w:sz w:val="24"/>
          <w:shd w:val="clear" w:color="auto" w:fill="FFFFFF"/>
          <w:lang w:bidi="ar"/>
        </w:rPr>
        <w:t>元（￥</w:t>
      </w:r>
      <w:r>
        <w:rPr>
          <w:rFonts w:hint="eastAsia" w:ascii="宋体" w:hAnsi="宋体" w:eastAsia="宋体" w:cs="宋体"/>
          <w:color w:val="333333"/>
          <w:kern w:val="0"/>
          <w:sz w:val="24"/>
          <w:u w:val="single"/>
          <w:shd w:val="clear" w:color="auto" w:fill="FFFFFF"/>
          <w:lang w:bidi="ar"/>
        </w:rPr>
        <w:t xml:space="preserve">     </w:t>
      </w:r>
      <w:r>
        <w:rPr>
          <w:rFonts w:hint="eastAsia" w:ascii="宋体" w:hAnsi="宋体" w:eastAsia="宋体" w:cs="宋体"/>
          <w:color w:val="333333"/>
          <w:kern w:val="0"/>
          <w:sz w:val="24"/>
          <w:shd w:val="clear" w:color="auto" w:fill="FFFFFF"/>
          <w:lang w:bidi="ar"/>
        </w:rPr>
        <w:t>。）</w:t>
      </w:r>
    </w:p>
    <w:p>
      <w:pPr>
        <w:numPr>
          <w:ilvl w:val="0"/>
          <w:numId w:val="6"/>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支付期限和方式</w:t>
      </w:r>
    </w:p>
    <w:p>
      <w:pPr>
        <w:widowControl/>
        <w:shd w:val="clear" w:color="auto" w:fill="FFFFFF"/>
        <w:spacing w:line="560" w:lineRule="atLeast"/>
        <w:ind w:firstLine="480" w:firstLineChars="200"/>
        <w:jc w:val="left"/>
      </w:pPr>
      <w:r>
        <w:rPr>
          <w:rFonts w:hint="eastAsia" w:ascii="宋体" w:hAnsi="宋体" w:eastAsia="宋体" w:cs="宋体"/>
          <w:color w:val="333333"/>
          <w:kern w:val="0"/>
          <w:sz w:val="24"/>
          <w:shd w:val="clear" w:color="auto" w:fill="FFFFFF"/>
        </w:rPr>
        <w:t>本项目《可行性研究报告》</w:t>
      </w:r>
      <w:r>
        <w:rPr>
          <w:rFonts w:hint="eastAsia" w:ascii="宋体" w:hAnsi="宋体" w:eastAsia="宋体" w:cs="宋体"/>
          <w:b/>
          <w:bCs/>
          <w:color w:val="333333"/>
          <w:kern w:val="0"/>
          <w:sz w:val="24"/>
          <w:shd w:val="clear" w:color="auto" w:fill="FFFFFF"/>
        </w:rPr>
        <w:t>通过国资委备案审查合格</w:t>
      </w:r>
      <w:r>
        <w:rPr>
          <w:rFonts w:hint="eastAsia" w:ascii="宋体" w:hAnsi="宋体" w:eastAsia="宋体" w:cs="宋体"/>
          <w:color w:val="333333"/>
          <w:kern w:val="0"/>
          <w:sz w:val="24"/>
          <w:shd w:val="clear" w:color="auto" w:fill="FFFFFF"/>
        </w:rPr>
        <w:t>后，由甲方向乙方一次性付清合同款，无需报审送结算审计。付款前，乙方须向甲方开具相应金额的增值税专用发票，甲方在收到乙方专用发票后7日内汇款，如因乙方拖延提交专用发票，则甲方付款时间相应顺延，并不承担任何违约责任。</w:t>
      </w:r>
    </w:p>
    <w:p>
      <w:pPr>
        <w:widowControl/>
        <w:shd w:val="clear" w:color="auto" w:fill="FFFFFF"/>
        <w:spacing w:line="560" w:lineRule="atLeast"/>
        <w:ind w:firstLine="480" w:firstLineChars="200"/>
        <w:jc w:val="left"/>
        <w:rPr>
          <w:rFonts w:ascii="宋体" w:hAnsi="宋体" w:eastAsia="宋体" w:cs="宋体"/>
          <w:color w:val="333333"/>
          <w:kern w:val="0"/>
          <w:sz w:val="24"/>
          <w:shd w:val="clear" w:color="auto" w:fill="FFFFFF"/>
        </w:rPr>
      </w:pPr>
      <w:r>
        <w:rPr>
          <w:rFonts w:hint="eastAsia" w:ascii="宋体" w:hAnsi="宋体" w:eastAsia="宋体" w:cs="宋体"/>
          <w:color w:val="333333"/>
          <w:kern w:val="0"/>
          <w:sz w:val="24"/>
          <w:shd w:val="clear" w:color="auto" w:fill="FFFFFF"/>
        </w:rPr>
        <w:t>除甲方书面同意外，乙方及乙方人员不应接受本合同约定以外的与本项目有关的任何报酬。 </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第六条 违约责任</w:t>
      </w:r>
    </w:p>
    <w:p>
      <w:pPr>
        <w:numPr>
          <w:ilvl w:val="0"/>
          <w:numId w:val="7"/>
        </w:numPr>
        <w:spacing w:line="360" w:lineRule="auto"/>
        <w:ind w:firstLine="480" w:firstLineChars="200"/>
        <w:jc w:val="left"/>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除非法律、法规规定或本合同约定，任何一方不得擅自解除合同。擅自解除合同属违约行为。于此情形下，违约的一方应向对方支付本合同款的20%作为违约金。</w:t>
      </w:r>
    </w:p>
    <w:p>
      <w:pPr>
        <w:numPr>
          <w:ilvl w:val="0"/>
          <w:numId w:val="7"/>
        </w:numPr>
        <w:spacing w:line="360" w:lineRule="auto"/>
        <w:ind w:firstLine="48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因乙方自身的原因未按本合同约定的期限提交《可行性研究报告》送审稿或报批版，属于违约行为。于此情形下，乙方每逾期一个日历日，甲方有权扣减本合同约定的编制工作报酬总额的5%作为违约金；逾期5个日历天以上，甲方有权单方面解除合同，并要求乙方支付本合同款的20%作为违约金，乙方赔偿因此给甲方造成的损失。</w:t>
      </w:r>
    </w:p>
    <w:p>
      <w:pPr>
        <w:numPr>
          <w:ilvl w:val="0"/>
          <w:numId w:val="7"/>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可行性研究报告》不符合本合同约定或未获验收通过，属于违约行为。于此情形下，乙方应无偿返工或采取补救措施；因此而造成超期交付《可行性研究报告》的，乙方还应承担本条第（二）项约定的违约责任。</w:t>
      </w:r>
    </w:p>
    <w:p>
      <w:pPr>
        <w:numPr>
          <w:ilvl w:val="0"/>
          <w:numId w:val="7"/>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乙方违反招标文件及本合同其它约定，亦属于违约行为，每违反一次，扣减本合同约定的编制工作报酬总额的5%作为违约金。</w:t>
      </w:r>
    </w:p>
    <w:p>
      <w:pPr>
        <w:numPr>
          <w:ilvl w:val="0"/>
          <w:numId w:val="7"/>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甲方未按本合同约定及时提供乙方开展编制工作所需的技术、基础资料，属于违约行为。于此情形下，乙方可顺延向甲方交付《可行性研究报告》的时间，但甲方不承担任何违约责任。</w:t>
      </w:r>
    </w:p>
    <w:p>
      <w:pPr>
        <w:numPr>
          <w:ilvl w:val="0"/>
          <w:numId w:val="7"/>
        </w:num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由于一方的违约行为而给另一方造成损失的，违约的一方应承担相应的赔偿责任。</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第七条 本合同变更时必须由甲乙双方协商一致，并以书面形式确定。一方可以书面形式向另一方提出变更合同的请求，另一方应当在15日内予以书面答复；逾期未予答复的，视为不同意变更。</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第八条 项目联系人</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双方确定，在本合同有效期内，甲方指定</w:t>
      </w:r>
      <w:r>
        <w:rPr>
          <w:rFonts w:hint="eastAsia" w:ascii="宋体" w:hAnsi="宋体" w:eastAsia="宋体" w:cs="宋体"/>
          <w:color w:val="333333"/>
          <w:kern w:val="0"/>
          <w:sz w:val="24"/>
          <w:u w:val="single"/>
          <w:shd w:val="clear" w:color="auto" w:fill="FFFFFF"/>
          <w:lang w:bidi="ar"/>
        </w:rPr>
        <w:t xml:space="preserve">   </w:t>
      </w:r>
      <w:r>
        <w:rPr>
          <w:rFonts w:hint="eastAsia" w:ascii="宋体" w:hAnsi="宋体" w:eastAsia="宋体" w:cs="宋体"/>
          <w:color w:val="333333"/>
          <w:kern w:val="0"/>
          <w:sz w:val="24"/>
          <w:shd w:val="clear" w:color="auto" w:fill="FFFFFF"/>
          <w:lang w:bidi="ar"/>
        </w:rPr>
        <w:t>为甲方项目联系人，乙方指定</w:t>
      </w:r>
      <w:r>
        <w:rPr>
          <w:rFonts w:hint="eastAsia" w:ascii="宋体" w:hAnsi="宋体" w:eastAsia="宋体" w:cs="宋体"/>
          <w:color w:val="333333"/>
          <w:kern w:val="0"/>
          <w:sz w:val="24"/>
          <w:u w:val="single"/>
          <w:shd w:val="clear" w:color="auto" w:fill="FFFFFF"/>
          <w:lang w:bidi="ar"/>
        </w:rPr>
        <w:t xml:space="preserve">   </w:t>
      </w:r>
      <w:r>
        <w:rPr>
          <w:rFonts w:hint="eastAsia" w:ascii="宋体" w:hAnsi="宋体" w:eastAsia="宋体" w:cs="宋体"/>
          <w:color w:val="333333"/>
          <w:kern w:val="0"/>
          <w:sz w:val="24"/>
          <w:shd w:val="clear" w:color="auto" w:fill="FFFFFF"/>
          <w:lang w:bidi="ar"/>
        </w:rPr>
        <w:t>为乙方项目联系人。一方变更项目联系人的，有义务及时以书面形式通知另一方。任何一方未履行及时通知义务，导致影响本合同的履行并造成损失的，应承担相应的法律责任。</w:t>
      </w:r>
    </w:p>
    <w:p>
      <w:pPr>
        <w:spacing w:line="360" w:lineRule="auto"/>
        <w:ind w:firstLine="480" w:firstLineChars="200"/>
        <w:rPr>
          <w:rFonts w:ascii="宋体" w:hAnsi="宋体" w:eastAsia="宋体" w:cs="宋体"/>
          <w:color w:val="333333"/>
          <w:kern w:val="0"/>
          <w:sz w:val="24"/>
          <w:shd w:val="clear" w:color="auto" w:fill="FFFFFF"/>
          <w:lang w:bidi="ar"/>
        </w:rPr>
      </w:pPr>
      <w:r>
        <w:rPr>
          <w:rFonts w:hint="eastAsia" w:ascii="宋体" w:hAnsi="宋体" w:eastAsia="宋体" w:cs="宋体"/>
          <w:color w:val="333333"/>
          <w:kern w:val="0"/>
          <w:sz w:val="24"/>
          <w:shd w:val="clear" w:color="auto" w:fill="FFFFFF"/>
          <w:lang w:bidi="ar"/>
        </w:rPr>
        <w:t>第九条 保密条款</w:t>
      </w:r>
    </w:p>
    <w:p>
      <w:pPr>
        <w:spacing w:line="360" w:lineRule="auto"/>
        <w:ind w:firstLine="480" w:firstLineChars="200"/>
        <w:rPr>
          <w:rFonts w:ascii="宋体" w:hAnsi="宋体" w:eastAsia="宋体" w:cs="宋体"/>
          <w:kern w:val="0"/>
          <w:sz w:val="24"/>
          <w:shd w:val="clear" w:color="auto" w:fill="FFFFFF"/>
          <w:lang w:bidi="ar"/>
        </w:rPr>
      </w:pPr>
      <w:r>
        <w:rPr>
          <w:rFonts w:hint="eastAsia" w:ascii="宋体" w:hAnsi="宋体" w:eastAsia="宋体" w:cs="宋体"/>
          <w:color w:val="333333"/>
          <w:kern w:val="0"/>
          <w:sz w:val="24"/>
          <w:shd w:val="clear" w:color="auto" w:fill="FFFFFF"/>
          <w:lang w:bidi="ar"/>
        </w:rPr>
        <w:t>乙方郑重承诺：在本合同履行期间及履行完毕后，所有涉密人员（包括但不限于项目组成员及乙方内部有关人员）未经</w:t>
      </w:r>
      <w:r>
        <w:rPr>
          <w:rFonts w:hint="eastAsia" w:ascii="宋体" w:hAnsi="宋体" w:eastAsia="宋体" w:cs="宋体"/>
          <w:kern w:val="0"/>
          <w:sz w:val="24"/>
          <w:shd w:val="clear" w:color="auto" w:fill="FFFFFF"/>
          <w:lang w:bidi="ar"/>
        </w:rPr>
        <w:t>甲方书面同意，不会将甲方所提供的资料（包括但不限于技术资料和经营资料）和编制的《可行性研究报告》用于本项目以外的其它用途，如有违反，乙方应承担合同总价20%的违约金，并承担其相应的法律责任，赔偿因此给甲方造成的损失。</w:t>
      </w:r>
    </w:p>
    <w:p>
      <w:pPr>
        <w:spacing w:line="360" w:lineRule="auto"/>
        <w:ind w:firstLine="480" w:firstLineChars="200"/>
        <w:jc w:val="left"/>
        <w:rPr>
          <w:rFonts w:ascii="宋体" w:hAnsi="宋体" w:eastAsia="宋体" w:cs="宋体"/>
          <w:sz w:val="24"/>
        </w:rPr>
      </w:pPr>
      <w:r>
        <w:rPr>
          <w:rFonts w:hint="eastAsia" w:ascii="宋体" w:hAnsi="宋体" w:eastAsia="宋体" w:cs="宋体"/>
          <w:kern w:val="0"/>
          <w:sz w:val="24"/>
          <w:shd w:val="clear" w:color="auto" w:fill="FFFFFF"/>
          <w:lang w:bidi="ar"/>
        </w:rPr>
        <w:t>第十条 双方因履行本合同而发生的或与本合同有关的一切争议，应协商或在有关主管部门主持下调解解决。协商、调解不成的，任何一方可向项目所在地人民法院提起诉讼。</w:t>
      </w:r>
      <w:r>
        <w:rPr>
          <w:rFonts w:hint="eastAsia" w:ascii="宋体" w:hAnsi="宋体" w:eastAsia="宋体" w:cs="宋体"/>
          <w:sz w:val="24"/>
        </w:rPr>
        <w:t>诉讼中产生的包括但不限于诉讼费、律师费、保全费、鉴定费、保函费、审计费等一切费用均由违约方承担。</w:t>
      </w:r>
    </w:p>
    <w:p>
      <w:pPr>
        <w:spacing w:line="360" w:lineRule="auto"/>
        <w:ind w:firstLine="500" w:firstLineChars="200"/>
        <w:rPr>
          <w:rFonts w:ascii="宋体" w:hAnsi="宋体" w:eastAsia="宋体" w:cs="宋体"/>
          <w:spacing w:val="5"/>
          <w:kern w:val="0"/>
          <w:sz w:val="24"/>
        </w:rPr>
      </w:pPr>
      <w:r>
        <w:rPr>
          <w:rFonts w:hint="eastAsia" w:ascii="宋体" w:hAnsi="宋体" w:eastAsia="宋体" w:cs="宋体"/>
          <w:spacing w:val="5"/>
          <w:kern w:val="0"/>
          <w:sz w:val="24"/>
        </w:rPr>
        <w:t>第十一条 本合同经甲乙双方法定代表人签字并经单位盖章后生效。</w:t>
      </w:r>
    </w:p>
    <w:p>
      <w:pPr>
        <w:spacing w:line="360" w:lineRule="auto"/>
        <w:ind w:firstLine="500" w:firstLineChars="200"/>
        <w:rPr>
          <w:rFonts w:ascii="宋体" w:hAnsi="宋体" w:eastAsia="宋体" w:cs="宋体"/>
          <w:spacing w:val="5"/>
          <w:kern w:val="0"/>
          <w:sz w:val="24"/>
        </w:rPr>
      </w:pPr>
      <w:r>
        <w:rPr>
          <w:rFonts w:hint="eastAsia" w:ascii="宋体" w:hAnsi="宋体" w:eastAsia="宋体" w:cs="宋体"/>
          <w:spacing w:val="5"/>
          <w:kern w:val="0"/>
          <w:sz w:val="24"/>
        </w:rPr>
        <w:t>第十二条 本合同一式拾份，甲乙双方各执伍份。</w:t>
      </w:r>
    </w:p>
    <w:p>
      <w:pPr>
        <w:spacing w:line="360" w:lineRule="auto"/>
        <w:ind w:firstLine="500" w:firstLineChars="200"/>
        <w:rPr>
          <w:rFonts w:ascii="宋体" w:hAnsi="宋体" w:eastAsia="宋体" w:cs="宋体"/>
          <w:spacing w:val="5"/>
          <w:kern w:val="0"/>
          <w:sz w:val="24"/>
        </w:rPr>
      </w:pPr>
      <w:r>
        <w:rPr>
          <w:rFonts w:hint="eastAsia" w:ascii="宋体" w:hAnsi="宋体" w:eastAsia="宋体" w:cs="宋体"/>
          <w:spacing w:val="5"/>
          <w:kern w:val="0"/>
          <w:sz w:val="24"/>
        </w:rPr>
        <w:t>第十三条 争议解决</w:t>
      </w:r>
    </w:p>
    <w:p>
      <w:pPr>
        <w:spacing w:line="360" w:lineRule="auto"/>
        <w:ind w:firstLine="500" w:firstLineChars="200"/>
        <w:rPr>
          <w:rFonts w:ascii="宋体" w:hAnsi="宋体" w:eastAsia="宋体" w:cs="宋体"/>
          <w:spacing w:val="5"/>
          <w:kern w:val="0"/>
          <w:sz w:val="24"/>
        </w:rPr>
      </w:pPr>
      <w:r>
        <w:rPr>
          <w:rFonts w:hint="eastAsia" w:ascii="宋体" w:hAnsi="宋体" w:eastAsia="宋体" w:cs="宋体"/>
          <w:spacing w:val="5"/>
          <w:kern w:val="0"/>
          <w:sz w:val="24"/>
        </w:rPr>
        <w:t>甲乙双方约定，签订合同后凡因执行与合同有关的一切争议，当和解或调解不成时，选择下列第</w:t>
      </w:r>
      <w:r>
        <w:rPr>
          <w:rFonts w:hint="eastAsia" w:ascii="宋体" w:hAnsi="宋体" w:eastAsia="宋体" w:cs="宋体"/>
          <w:spacing w:val="5"/>
          <w:kern w:val="0"/>
          <w:sz w:val="24"/>
          <w:u w:val="single"/>
        </w:rPr>
        <w:t>（2）</w:t>
      </w:r>
      <w:r>
        <w:rPr>
          <w:rFonts w:hint="eastAsia" w:ascii="宋体" w:hAnsi="宋体" w:eastAsia="宋体" w:cs="宋体"/>
          <w:spacing w:val="5"/>
          <w:kern w:val="0"/>
          <w:sz w:val="24"/>
        </w:rPr>
        <w:t>种方式解决：</w:t>
      </w:r>
    </w:p>
    <w:p>
      <w:pPr>
        <w:spacing w:line="360" w:lineRule="auto"/>
        <w:ind w:firstLine="500" w:firstLineChars="200"/>
        <w:rPr>
          <w:rFonts w:ascii="宋体" w:hAnsi="宋体" w:eastAsia="宋体" w:cs="宋体"/>
          <w:spacing w:val="5"/>
          <w:kern w:val="0"/>
          <w:sz w:val="24"/>
        </w:rPr>
      </w:pPr>
      <w:r>
        <w:rPr>
          <w:rFonts w:hint="eastAsia" w:ascii="宋体" w:hAnsi="宋体" w:eastAsia="宋体" w:cs="宋体"/>
          <w:spacing w:val="5"/>
          <w:kern w:val="0"/>
          <w:sz w:val="24"/>
        </w:rPr>
        <w:t>（1）将争议提交 盐城 仲裁委员会仲裁；</w:t>
      </w:r>
    </w:p>
    <w:p>
      <w:pPr>
        <w:spacing w:line="360" w:lineRule="auto"/>
        <w:ind w:firstLine="500" w:firstLineChars="200"/>
        <w:rPr>
          <w:rFonts w:ascii="宋体" w:hAnsi="宋体" w:eastAsia="宋体" w:cs="宋体"/>
          <w:spacing w:val="5"/>
          <w:kern w:val="0"/>
          <w:sz w:val="24"/>
        </w:rPr>
      </w:pPr>
      <w:r>
        <w:rPr>
          <w:rFonts w:hint="eastAsia" w:ascii="宋体" w:hAnsi="宋体" w:eastAsia="宋体" w:cs="宋体"/>
          <w:spacing w:val="5"/>
          <w:kern w:val="0"/>
          <w:sz w:val="24"/>
        </w:rPr>
        <mc:AlternateContent>
          <mc:Choice Requires="wps">
            <w:drawing>
              <wp:anchor distT="0" distB="0" distL="114300" distR="114300" simplePos="0" relativeHeight="251659264" behindDoc="0" locked="0" layoutInCell="1" allowOverlap="1">
                <wp:simplePos x="0" y="0"/>
                <wp:positionH relativeFrom="column">
                  <wp:posOffset>1485900</wp:posOffset>
                </wp:positionH>
                <wp:positionV relativeFrom="paragraph">
                  <wp:posOffset>0</wp:posOffset>
                </wp:positionV>
                <wp:extent cx="635" cy="0"/>
                <wp:effectExtent l="0" t="0" r="0" b="0"/>
                <wp:wrapTopAndBottom/>
                <wp:docPr id="1" name="直接连接符 1"/>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117pt;margin-top:0pt;height:0pt;width:0.05pt;mso-wrap-distance-bottom:0pt;mso-wrap-distance-top:0pt;z-index:251659264;mso-width-relative:page;mso-height-relative:page;" filled="f" stroked="t" coordsize="21600,21600" o:gfxdata="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G5U5h0gAAAAUB&#10;AAAPAAAAAAAAAAEAIAAAACIAAABkcnMvZG93bnJldi54bWxQSwECFAAUAAAACACHTuJARuFHHugB&#10;AADUAwAADgAAAAAAAAABACAAAAAhAQAAZHJzL2Uyb0RvYy54bWxQSwUGAAAAAAYABgBZAQAAewUA&#10;AAAA&#10;">
                <v:fill on="f" focussize="0,0"/>
                <v:stroke color="#000000" joinstyle="round"/>
                <v:imagedata o:title=""/>
                <o:lock v:ext="edit" aspectratio="f"/>
                <w10:wrap type="topAndBottom"/>
              </v:line>
            </w:pict>
          </mc:Fallback>
        </mc:AlternateContent>
      </w:r>
      <w:r>
        <w:rPr>
          <w:rFonts w:hint="eastAsia" w:ascii="宋体" w:hAnsi="宋体" w:eastAsia="宋体" w:cs="宋体"/>
          <w:spacing w:val="5"/>
          <w:kern w:val="0"/>
          <w:sz w:val="24"/>
        </w:rPr>
        <w:t>（2）依法向</w:t>
      </w:r>
      <w:r>
        <w:rPr>
          <w:rFonts w:hint="eastAsia" w:ascii="宋体" w:hAnsi="宋体" w:eastAsia="宋体" w:cs="宋体"/>
          <w:spacing w:val="5"/>
          <w:kern w:val="0"/>
          <w:sz w:val="24"/>
          <w:u w:val="single"/>
        </w:rPr>
        <w:t>项目所在地</w:t>
      </w:r>
      <w:r>
        <w:rPr>
          <w:rFonts w:hint="eastAsia" w:ascii="宋体" w:hAnsi="宋体" w:eastAsia="宋体" w:cs="宋体"/>
          <w:spacing w:val="5"/>
          <w:kern w:val="0"/>
          <w:sz w:val="24"/>
        </w:rPr>
        <w:t>人民法院提起诉讼。</w:t>
      </w:r>
    </w:p>
    <w:p>
      <w:pPr>
        <w:spacing w:line="500" w:lineRule="exact"/>
        <w:rPr>
          <w:rFonts w:ascii="宋体" w:hAnsi="宋体"/>
          <w:spacing w:val="5"/>
          <w:kern w:val="0"/>
          <w:sz w:val="24"/>
        </w:rPr>
      </w:pPr>
    </w:p>
    <w:p>
      <w:pPr>
        <w:spacing w:line="500" w:lineRule="exact"/>
        <w:ind w:firstLine="440"/>
        <w:rPr>
          <w:rFonts w:ascii="宋体" w:hAnsi="宋体"/>
          <w:spacing w:val="5"/>
          <w:kern w:val="0"/>
          <w:sz w:val="24"/>
        </w:rPr>
      </w:pPr>
      <w:r>
        <w:rPr>
          <w:rFonts w:hint="eastAsia" w:ascii="宋体" w:hAnsi="宋体"/>
          <w:spacing w:val="5"/>
          <w:kern w:val="0"/>
          <w:sz w:val="24"/>
        </w:rPr>
        <w:t>甲方（盖章）：                       乙方（盖章）：</w:t>
      </w:r>
    </w:p>
    <w:p>
      <w:pPr>
        <w:spacing w:line="500" w:lineRule="exact"/>
        <w:ind w:firstLine="440"/>
        <w:rPr>
          <w:rFonts w:ascii="宋体" w:hAnsi="宋体"/>
          <w:spacing w:val="5"/>
          <w:kern w:val="0"/>
          <w:sz w:val="24"/>
        </w:rPr>
      </w:pPr>
      <w:r>
        <w:rPr>
          <w:rFonts w:hint="eastAsia" w:ascii="宋体" w:hAnsi="宋体"/>
          <w:spacing w:val="5"/>
          <w:kern w:val="0"/>
          <w:sz w:val="24"/>
        </w:rPr>
        <w:t>法定代表人或：（签字/盖章）           法定代表人或：（签字/盖章）</w:t>
      </w:r>
    </w:p>
    <w:p>
      <w:pPr>
        <w:spacing w:line="500" w:lineRule="exact"/>
        <w:ind w:firstLine="440"/>
        <w:rPr>
          <w:rFonts w:ascii="宋体" w:hAnsi="宋体"/>
          <w:spacing w:val="5"/>
          <w:kern w:val="0"/>
          <w:sz w:val="24"/>
        </w:rPr>
      </w:pPr>
      <w:r>
        <w:rPr>
          <w:rFonts w:hint="eastAsia" w:ascii="宋体" w:hAnsi="宋体"/>
          <w:spacing w:val="5"/>
          <w:kern w:val="0"/>
          <w:sz w:val="24"/>
        </w:rPr>
        <w:t>授权委托人                           授权委托人</w:t>
      </w:r>
    </w:p>
    <w:p>
      <w:pPr>
        <w:spacing w:line="500" w:lineRule="exact"/>
        <w:ind w:firstLine="440"/>
        <w:rPr>
          <w:rFonts w:ascii="宋体" w:hAnsi="宋体"/>
          <w:spacing w:val="5"/>
          <w:kern w:val="0"/>
          <w:sz w:val="24"/>
        </w:rPr>
      </w:pPr>
      <w:r>
        <w:rPr>
          <w:rFonts w:hint="eastAsia" w:ascii="宋体" w:hAnsi="宋体"/>
          <w:spacing w:val="5"/>
          <w:kern w:val="0"/>
          <w:sz w:val="24"/>
        </w:rPr>
        <w:t>住  所：                             住   所：</w:t>
      </w:r>
    </w:p>
    <w:p>
      <w:pPr>
        <w:spacing w:line="500" w:lineRule="exact"/>
        <w:ind w:firstLine="440"/>
        <w:rPr>
          <w:rFonts w:ascii="宋体" w:hAnsi="宋体"/>
          <w:spacing w:val="5"/>
          <w:kern w:val="0"/>
          <w:sz w:val="24"/>
        </w:rPr>
      </w:pPr>
      <w:r>
        <w:rPr>
          <w:rFonts w:hint="eastAsia" w:ascii="宋体" w:hAnsi="宋体"/>
          <w:spacing w:val="5"/>
          <w:kern w:val="0"/>
          <w:sz w:val="24"/>
        </w:rPr>
        <w:t>电  话：                              电  话：</w:t>
      </w:r>
      <w:r>
        <w:rPr>
          <w:rFonts w:hint="eastAsia" w:ascii="宋体" w:hAnsi="宋体" w:cs="宋体"/>
          <w:b/>
          <w:bCs/>
          <w:spacing w:val="5"/>
          <w:kern w:val="0"/>
          <w:sz w:val="24"/>
        </w:rPr>
        <w:t xml:space="preserve"> </w:t>
      </w:r>
    </w:p>
    <w:p>
      <w:pPr>
        <w:spacing w:line="600" w:lineRule="exact"/>
        <w:ind w:firstLine="480" w:firstLineChars="200"/>
        <w:jc w:val="right"/>
        <w:rPr>
          <w:rFonts w:ascii="宋体" w:hAnsi="宋体"/>
          <w:sz w:val="24"/>
        </w:rPr>
      </w:pPr>
      <w:r>
        <w:rPr>
          <w:rFonts w:hint="eastAsia" w:ascii="宋体" w:hAnsi="宋体"/>
          <w:sz w:val="24"/>
        </w:rPr>
        <w:t xml:space="preserve">                     </w:t>
      </w:r>
    </w:p>
    <w:p>
      <w:pPr>
        <w:spacing w:line="600" w:lineRule="exact"/>
        <w:ind w:firstLine="480" w:firstLineChars="200"/>
        <w:jc w:val="right"/>
        <w:rPr>
          <w:rFonts w:ascii="宋体" w:hAnsi="宋体" w:eastAsia="宋体"/>
          <w:sz w:val="24"/>
        </w:rPr>
      </w:pPr>
      <w:r>
        <w:rPr>
          <w:rFonts w:hint="eastAsia" w:ascii="宋体" w:hAnsi="宋体"/>
          <w:sz w:val="24"/>
        </w:rPr>
        <w:t xml:space="preserve"> 年    月    日</w:t>
      </w: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ascii="Times New Roman" w:hAnsi="Times New Roman" w:eastAsia="宋体" w:cs="Times New Roman"/>
          <w:b/>
          <w:sz w:val="32"/>
          <w:szCs w:val="32"/>
        </w:rPr>
      </w:pPr>
    </w:p>
    <w:p>
      <w:pPr>
        <w:pStyle w:val="4"/>
        <w:spacing w:line="400" w:lineRule="exact"/>
        <w:ind w:left="0" w:leftChars="0"/>
        <w:jc w:val="center"/>
        <w:rPr>
          <w:rFonts w:hint="eastAsia" w:ascii="Times New Roman" w:hAnsi="Times New Roman" w:eastAsia="宋体" w:cs="Times New Roman"/>
          <w:b/>
          <w:sz w:val="32"/>
          <w:szCs w:val="32"/>
        </w:rPr>
      </w:pPr>
    </w:p>
    <w:p>
      <w:pPr>
        <w:pStyle w:val="4"/>
        <w:spacing w:line="400" w:lineRule="exact"/>
        <w:ind w:left="0" w:leftChars="0"/>
        <w:jc w:val="center"/>
        <w:rPr>
          <w:rFonts w:ascii="Times New Roman" w:hAnsi="Times New Roman" w:cs="Times New Roman"/>
          <w:szCs w:val="24"/>
        </w:rPr>
      </w:pPr>
      <w:r>
        <w:rPr>
          <w:rFonts w:ascii="Times New Roman" w:hAnsi="Times New Roman" w:eastAsia="宋体" w:cs="Times New Roman"/>
          <w:b/>
          <w:sz w:val="32"/>
          <w:szCs w:val="32"/>
        </w:rPr>
        <w:t>廉政合同</w:t>
      </w:r>
    </w:p>
    <w:p>
      <w:pPr>
        <w:pStyle w:val="3"/>
        <w:tabs>
          <w:tab w:val="left" w:pos="0"/>
        </w:tabs>
        <w:spacing w:after="0" w:line="400" w:lineRule="exact"/>
        <w:ind w:left="0" w:leftChars="0"/>
        <w:rPr>
          <w:rFonts w:ascii="Times New Roman" w:hAnsi="Times New Roman" w:eastAsia="宋体" w:cs="Times New Roman"/>
          <w:bCs/>
          <w:sz w:val="24"/>
        </w:rPr>
      </w:pPr>
      <w:r>
        <w:rPr>
          <w:rFonts w:ascii="Times New Roman" w:hAnsi="Times New Roman" w:cs="Times New Roman"/>
          <w:bCs/>
          <w:sz w:val="24"/>
        </w:rPr>
        <w:t>发包人：</w:t>
      </w:r>
      <w:r>
        <w:rPr>
          <w:rFonts w:hint="eastAsia" w:ascii="Times New Roman" w:hAnsi="Times New Roman" w:cs="Times New Roman"/>
          <w:kern w:val="0"/>
          <w:sz w:val="24"/>
          <w:u w:val="single"/>
          <w:shd w:val="clear" w:color="auto" w:fill="FFFFFF"/>
        </w:rPr>
        <w:t>盐城国阳产业园开发有限公司</w:t>
      </w:r>
      <w:r>
        <w:rPr>
          <w:rFonts w:ascii="Times New Roman" w:hAnsi="Times New Roman" w:cs="Times New Roman"/>
          <w:bCs/>
          <w:sz w:val="24"/>
        </w:rPr>
        <w:t>（以下简称“甲方”）</w:t>
      </w:r>
    </w:p>
    <w:p>
      <w:pPr>
        <w:pStyle w:val="3"/>
        <w:tabs>
          <w:tab w:val="left" w:pos="0"/>
        </w:tabs>
        <w:spacing w:after="0" w:line="400" w:lineRule="exact"/>
        <w:ind w:left="0" w:leftChars="0"/>
        <w:rPr>
          <w:rFonts w:ascii="Times New Roman" w:hAnsi="Times New Roman" w:cs="Times New Roman"/>
          <w:bCs/>
          <w:sz w:val="24"/>
          <w:u w:val="single"/>
        </w:rPr>
      </w:pPr>
      <w:r>
        <w:rPr>
          <w:rFonts w:ascii="Times New Roman" w:hAnsi="Times New Roman" w:cs="Times New Roman"/>
          <w:bCs/>
          <w:sz w:val="24"/>
        </w:rPr>
        <w:t>承包人：</w:t>
      </w:r>
      <w:r>
        <w:rPr>
          <w:rFonts w:ascii="Times New Roman" w:hAnsi="Times New Roman" w:cs="Times New Roman"/>
          <w:sz w:val="24"/>
          <w:u w:val="single"/>
        </w:rPr>
        <w:t xml:space="preserve">   </w:t>
      </w:r>
      <w:r>
        <w:rPr>
          <w:rFonts w:hint="eastAsia" w:ascii="Times New Roman" w:hAnsi="Times New Roman" w:cs="Times New Roman"/>
          <w:sz w:val="24"/>
          <w:u w:val="single"/>
        </w:rPr>
        <w:t xml:space="preserve">                      </w:t>
      </w:r>
      <w:r>
        <w:rPr>
          <w:rFonts w:ascii="Times New Roman" w:hAnsi="Times New Roman" w:cs="Times New Roman"/>
          <w:sz w:val="24"/>
          <w:u w:val="single"/>
        </w:rPr>
        <w:t xml:space="preserve"> </w:t>
      </w:r>
      <w:r>
        <w:rPr>
          <w:rFonts w:ascii="Times New Roman" w:hAnsi="Times New Roman" w:cs="Times New Roman"/>
          <w:bCs/>
          <w:sz w:val="24"/>
        </w:rPr>
        <w:t>（以下简称“乙方”）</w:t>
      </w:r>
    </w:p>
    <w:p>
      <w:pPr>
        <w:pStyle w:val="3"/>
        <w:tabs>
          <w:tab w:val="left" w:pos="0"/>
        </w:tabs>
        <w:spacing w:after="0" w:line="400" w:lineRule="exact"/>
        <w:ind w:left="0" w:leftChars="0" w:firstLine="330" w:firstLineChars="150"/>
        <w:rPr>
          <w:rFonts w:ascii="Times New Roman" w:hAnsi="Times New Roman" w:cs="Times New Roman"/>
          <w:sz w:val="22"/>
          <w:szCs w:val="22"/>
        </w:rPr>
      </w:pPr>
      <w:r>
        <w:rPr>
          <w:rFonts w:ascii="Times New Roman" w:hAnsi="Times New Roman" w:cs="Times New Roman"/>
          <w:sz w:val="22"/>
          <w:szCs w:val="22"/>
        </w:rPr>
        <w:t>为强化抓源治本工作力度，从制度机制上进一步规范</w:t>
      </w:r>
      <w:r>
        <w:rPr>
          <w:rFonts w:hint="eastAsia" w:ascii="Times New Roman" w:hAnsi="Times New Roman" w:cs="Times New Roman"/>
          <w:kern w:val="0"/>
          <w:sz w:val="22"/>
          <w:szCs w:val="22"/>
          <w:u w:val="single"/>
          <w:shd w:val="clear" w:color="auto" w:fill="FFFFFF"/>
        </w:rPr>
        <w:t>盐城国阳产业园开发有限公司江苏射阳智能装备产业园（南大科技园二期）D区可行性研究报告编制项目</w:t>
      </w:r>
      <w:r>
        <w:rPr>
          <w:rFonts w:ascii="Times New Roman" w:hAnsi="Times New Roman" w:cs="Times New Roman"/>
          <w:sz w:val="22"/>
          <w:szCs w:val="22"/>
        </w:rPr>
        <w:t>行为，杜绝不廉洁行为，特订立本合同，双方遵照执行。</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1、甲、乙双方必须严格遵守国家法律、法规政策及各项廉政规定，恪守职业道德规范。</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2、甲、乙双方在具体工程建设行为中，必须严格遵守招投标法规定的原则、方式、程序，保证公平、公正、公开。</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3、甲、乙双方不得相互串通，损害国家利益、社会公共利益及其他当事人的合法权益。</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4、甲方工作人员及其配偶、子女不得以任何形式或名义索要、接受乙方的现金、有价证券、支付凭证和其他馈赠礼品；乙方不得以任何形式或名义向甲方工作人员及其配偶、子女、评标人员赠送现金、有价证券、支付凭证和礼品或采取其他不正当手段谋取利益。</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5、甲方工作人员及其配偶、子女不得以任何形式或者名义接受乙方的宴请、请钓、旅游、健身和其他娱乐活动；乙方不得以任何形式或名义邀请甲方工作人员及其配偶、子女请吃、请钓、旅游、健身和其他娱乐活动。</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6、甲方工作人员及其配偶、子女不得以打“业务牌”等形式变相接受乙方的钱物；乙方不得以打“业务牌”的形式向甲方工作人员及其配偶、子女变相送钱物。</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7、甲方工作人员及其配偶、子女不得在乙方报销应由个人支付的费用或领取报酬；乙方不得为甲方工作人员及其配偶、子女报销应由个人支付的费用或发放报酬。</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违约责任：</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1、甲方发生违约行为，一经查实将视情节轻重对直接责任人进行严肃处理并追究主管人员的责任。</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2、乙方发生违约行为，甲方有权解除合同，并将其列入“黑名单”在一定范围内公布，三年内不得参加甲方的工程建设。</w:t>
      </w:r>
    </w:p>
    <w:p>
      <w:pPr>
        <w:pStyle w:val="3"/>
        <w:tabs>
          <w:tab w:val="left" w:pos="0"/>
        </w:tabs>
        <w:spacing w:after="0" w:line="400" w:lineRule="exact"/>
        <w:ind w:left="0" w:leftChars="0" w:firstLine="440" w:firstLineChars="200"/>
        <w:rPr>
          <w:rFonts w:ascii="Times New Roman" w:hAnsi="Times New Roman" w:cs="Times New Roman"/>
          <w:sz w:val="22"/>
          <w:szCs w:val="22"/>
        </w:rPr>
      </w:pPr>
      <w:r>
        <w:rPr>
          <w:rFonts w:ascii="Times New Roman" w:hAnsi="Times New Roman" w:cs="Times New Roman"/>
          <w:sz w:val="22"/>
          <w:szCs w:val="22"/>
        </w:rPr>
        <w:t>3、甲、乙双方所签订的廉政合同的时效与工程建设合同时效等同。</w:t>
      </w:r>
    </w:p>
    <w:p>
      <w:pPr>
        <w:pStyle w:val="3"/>
        <w:tabs>
          <w:tab w:val="left" w:pos="0"/>
        </w:tabs>
        <w:spacing w:after="0" w:line="400" w:lineRule="exact"/>
        <w:ind w:left="0" w:leftChars="0" w:firstLine="440" w:firstLineChars="200"/>
        <w:rPr>
          <w:rFonts w:ascii="Times New Roman" w:hAnsi="Times New Roman" w:cs="Times New Roman"/>
          <w:sz w:val="22"/>
          <w:szCs w:val="22"/>
        </w:rPr>
      </w:pPr>
    </w:p>
    <w:p>
      <w:pPr>
        <w:pStyle w:val="3"/>
        <w:tabs>
          <w:tab w:val="left" w:pos="0"/>
        </w:tabs>
        <w:spacing w:after="0" w:line="360" w:lineRule="auto"/>
        <w:ind w:left="0" w:leftChars="0" w:firstLine="480" w:firstLineChars="200"/>
        <w:rPr>
          <w:rFonts w:ascii="Times New Roman" w:hAnsi="Times New Roman" w:cs="Times New Roman"/>
          <w:sz w:val="24"/>
        </w:rPr>
      </w:pPr>
      <w:r>
        <w:rPr>
          <w:rFonts w:ascii="Times New Roman" w:hAnsi="Times New Roman" w:cs="Times New Roman"/>
          <w:sz w:val="24"/>
        </w:rPr>
        <w:t>甲方（盖章）：                                乙方（盖章）：</w:t>
      </w:r>
    </w:p>
    <w:p>
      <w:pPr>
        <w:widowControl/>
        <w:spacing w:line="360" w:lineRule="auto"/>
        <w:ind w:firstLine="480" w:firstLineChars="200"/>
        <w:jc w:val="left"/>
        <w:rPr>
          <w:rFonts w:ascii="Times New Roman" w:hAnsi="Times New Roman" w:eastAsia="宋体" w:cs="Times New Roman"/>
          <w:kern w:val="0"/>
          <w:sz w:val="24"/>
        </w:rPr>
      </w:pPr>
      <w:r>
        <w:rPr>
          <w:rFonts w:ascii="Times New Roman" w:hAnsi="Times New Roman" w:eastAsia="宋体" w:cs="Times New Roman"/>
          <w:kern w:val="0"/>
          <w:sz w:val="24"/>
        </w:rPr>
        <w:t>法定代表人或</w:t>
      </w:r>
      <w:r>
        <w:rPr>
          <w:rFonts w:hint="eastAsia" w:ascii="Times New Roman" w:hAnsi="Times New Roman" w:eastAsia="宋体" w:cs="Times New Roman"/>
          <w:kern w:val="0"/>
          <w:sz w:val="24"/>
        </w:rPr>
        <w:t>：</w:t>
      </w:r>
      <w:r>
        <w:rPr>
          <w:rFonts w:ascii="Times New Roman" w:hAnsi="Times New Roman" w:eastAsia="宋体" w:cs="Times New Roman"/>
          <w:kern w:val="0"/>
          <w:sz w:val="24"/>
        </w:rPr>
        <w:t xml:space="preserve">                                法定代表人或</w:t>
      </w:r>
      <w:r>
        <w:rPr>
          <w:rFonts w:hint="eastAsia" w:ascii="Times New Roman" w:hAnsi="Times New Roman" w:eastAsia="宋体" w:cs="Times New Roman"/>
          <w:kern w:val="0"/>
          <w:sz w:val="24"/>
        </w:rPr>
        <w:t>：</w:t>
      </w:r>
    </w:p>
    <w:p>
      <w:pPr>
        <w:widowControl/>
        <w:spacing w:line="360" w:lineRule="auto"/>
        <w:ind w:firstLine="480" w:firstLineChars="200"/>
        <w:jc w:val="left"/>
        <w:rPr>
          <w:rFonts w:ascii="Times New Roman" w:hAnsi="Times New Roman" w:eastAsia="宋体" w:cs="Times New Roman"/>
          <w:kern w:val="0"/>
          <w:sz w:val="24"/>
        </w:rPr>
      </w:pPr>
      <w:r>
        <w:rPr>
          <w:rFonts w:ascii="Times New Roman" w:hAnsi="Times New Roman" w:eastAsia="宋体" w:cs="Times New Roman"/>
          <w:kern w:val="0"/>
          <w:sz w:val="24"/>
        </w:rPr>
        <w:t>授权委托人（签字或盖章）                   授权委托人（签字或盖章）</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C23AD9"/>
    <w:multiLevelType w:val="singleLevel"/>
    <w:tmpl w:val="A1C23AD9"/>
    <w:lvl w:ilvl="0" w:tentative="0">
      <w:start w:val="1"/>
      <w:numFmt w:val="chineseCounting"/>
      <w:suff w:val="nothing"/>
      <w:lvlText w:val="（%1）"/>
      <w:lvlJc w:val="left"/>
      <w:rPr>
        <w:rFonts w:hint="eastAsia"/>
      </w:rPr>
    </w:lvl>
  </w:abstractNum>
  <w:abstractNum w:abstractNumId="1">
    <w:nsid w:val="BAAE3829"/>
    <w:multiLevelType w:val="singleLevel"/>
    <w:tmpl w:val="BAAE3829"/>
    <w:lvl w:ilvl="0" w:tentative="0">
      <w:start w:val="1"/>
      <w:numFmt w:val="chineseCounting"/>
      <w:suff w:val="nothing"/>
      <w:lvlText w:val="（%1）"/>
      <w:lvlJc w:val="left"/>
      <w:rPr>
        <w:rFonts w:hint="eastAsia"/>
      </w:rPr>
    </w:lvl>
  </w:abstractNum>
  <w:abstractNum w:abstractNumId="2">
    <w:nsid w:val="25935BF0"/>
    <w:multiLevelType w:val="singleLevel"/>
    <w:tmpl w:val="25935BF0"/>
    <w:lvl w:ilvl="0" w:tentative="0">
      <w:start w:val="1"/>
      <w:numFmt w:val="decimal"/>
      <w:suff w:val="nothing"/>
      <w:lvlText w:val="%1、"/>
      <w:lvlJc w:val="left"/>
    </w:lvl>
  </w:abstractNum>
  <w:abstractNum w:abstractNumId="3">
    <w:nsid w:val="2BEA01B5"/>
    <w:multiLevelType w:val="singleLevel"/>
    <w:tmpl w:val="2BEA01B5"/>
    <w:lvl w:ilvl="0" w:tentative="0">
      <w:start w:val="1"/>
      <w:numFmt w:val="chineseCounting"/>
      <w:suff w:val="nothing"/>
      <w:lvlText w:val="（%1）"/>
      <w:lvlJc w:val="left"/>
      <w:rPr>
        <w:rFonts w:hint="eastAsia"/>
      </w:rPr>
    </w:lvl>
  </w:abstractNum>
  <w:abstractNum w:abstractNumId="4">
    <w:nsid w:val="2DA8E594"/>
    <w:multiLevelType w:val="singleLevel"/>
    <w:tmpl w:val="2DA8E594"/>
    <w:lvl w:ilvl="0" w:tentative="0">
      <w:start w:val="1"/>
      <w:numFmt w:val="chineseCounting"/>
      <w:suff w:val="nothing"/>
      <w:lvlText w:val="（%1）"/>
      <w:lvlJc w:val="left"/>
      <w:rPr>
        <w:rFonts w:hint="eastAsia"/>
      </w:rPr>
    </w:lvl>
  </w:abstractNum>
  <w:abstractNum w:abstractNumId="5">
    <w:nsid w:val="3B54B551"/>
    <w:multiLevelType w:val="singleLevel"/>
    <w:tmpl w:val="3B54B551"/>
    <w:lvl w:ilvl="0" w:tentative="0">
      <w:start w:val="1"/>
      <w:numFmt w:val="chineseCounting"/>
      <w:suff w:val="space"/>
      <w:lvlText w:val="第%1章"/>
      <w:lvlJc w:val="left"/>
      <w:rPr>
        <w:rFonts w:hint="eastAsia"/>
      </w:rPr>
    </w:lvl>
  </w:abstractNum>
  <w:abstractNum w:abstractNumId="6">
    <w:nsid w:val="618A57DB"/>
    <w:multiLevelType w:val="singleLevel"/>
    <w:tmpl w:val="618A57DB"/>
    <w:lvl w:ilvl="0" w:tentative="0">
      <w:start w:val="1"/>
      <w:numFmt w:val="chineseCounting"/>
      <w:suff w:val="nothing"/>
      <w:lvlText w:val="（%1）"/>
      <w:lvlJc w:val="left"/>
      <w:rPr>
        <w:rFonts w:hint="eastAsia"/>
      </w:r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YxZDRkODdkMThmZmE1ZDM1MTY4ZDM0NWFhYjljOWIifQ=="/>
  </w:docVars>
  <w:rsids>
    <w:rsidRoot w:val="4F00693B"/>
    <w:rsid w:val="4F006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rFonts w:eastAsia="仿宋_GB2312"/>
      <w:sz w:val="28"/>
    </w:rPr>
  </w:style>
  <w:style w:type="paragraph" w:styleId="3">
    <w:name w:val="Body Text Indent"/>
    <w:basedOn w:val="1"/>
    <w:qFormat/>
    <w:uiPriority w:val="0"/>
    <w:pPr>
      <w:spacing w:after="120"/>
      <w:ind w:left="420" w:leftChars="200"/>
    </w:pPr>
  </w:style>
  <w:style w:type="paragraph" w:styleId="4">
    <w:name w:val="Body Text Indent 3"/>
    <w:basedOn w:val="1"/>
    <w:qFormat/>
    <w:uiPriority w:val="0"/>
    <w:pPr>
      <w:spacing w:after="120"/>
      <w:ind w:left="420" w:leftChars="200"/>
    </w:pPr>
    <w:rPr>
      <w:sz w:val="16"/>
      <w:szCs w:val="16"/>
    </w:rPr>
  </w:style>
  <w:style w:type="paragraph" w:customStyle="1" w:styleId="7">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2022-06-07T09:22:00Z</dcterms:created>
  <dc:creator>Lenovo</dc:creator>
  <cp:lastModifiedBy>Lenovo</cp:lastModifiedBy>
  <dcterms:modified xsi:type="dcterms:W3CDTF">2022-06-07T09:22:59Z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DDA5E5D8C8E54B0CB7E44658B3A09F88</vt:lpwstr>
  </property>
</Properties>
</file>