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55A92">
      <w:pPr>
        <w:pStyle w:val="15"/>
        <w:jc w:val="center"/>
        <w:rPr>
          <w:b/>
          <w:sz w:val="44"/>
        </w:rPr>
      </w:pPr>
    </w:p>
    <w:p w14:paraId="4EB4CBB2">
      <w:pPr>
        <w:pStyle w:val="15"/>
        <w:jc w:val="center"/>
        <w:rPr>
          <w:b/>
          <w:sz w:val="40"/>
          <w:szCs w:val="21"/>
        </w:rPr>
      </w:pPr>
    </w:p>
    <w:p w14:paraId="193EAF9E">
      <w:pPr>
        <w:pStyle w:val="15"/>
        <w:jc w:val="center"/>
        <w:rPr>
          <w:rFonts w:hint="default" w:cstheme="minorBidi"/>
          <w:color w:val="FF0000"/>
          <w:kern w:val="2"/>
          <w:sz w:val="32"/>
          <w:szCs w:val="21"/>
        </w:rPr>
      </w:pPr>
      <w:r>
        <w:rPr>
          <w:rFonts w:hint="eastAsia"/>
          <w:b/>
          <w:sz w:val="40"/>
          <w:szCs w:val="21"/>
          <w:lang w:eastAsia="zh-CN"/>
        </w:rPr>
        <w:t>盐城清能灌东85MW渔光互补光伏发电项目--</w:t>
      </w:r>
      <w:r>
        <w:rPr>
          <w:rFonts w:hint="eastAsia" w:ascii="宋体" w:hAnsi="宋体" w:eastAsia="宋体"/>
          <w:b/>
          <w:sz w:val="36"/>
          <w:lang w:val="en-US" w:eastAsia="zh-CN"/>
        </w:rPr>
        <w:t>社会稳定性风险评估报告编制与备案服务</w:t>
      </w:r>
    </w:p>
    <w:p w14:paraId="274C4741">
      <w:pPr>
        <w:pStyle w:val="15"/>
        <w:rPr>
          <w:rFonts w:hint="default" w:cstheme="minorBidi"/>
          <w:color w:val="FF0000"/>
          <w:kern w:val="2"/>
          <w:szCs w:val="21"/>
        </w:rPr>
      </w:pPr>
    </w:p>
    <w:p w14:paraId="118E9267">
      <w:pPr>
        <w:pStyle w:val="15"/>
        <w:rPr>
          <w:rFonts w:hint="default" w:cstheme="minorBidi"/>
          <w:color w:val="FF0000"/>
          <w:kern w:val="2"/>
          <w:szCs w:val="21"/>
        </w:rPr>
      </w:pPr>
    </w:p>
    <w:p w14:paraId="107B7CF9">
      <w:pPr>
        <w:pStyle w:val="15"/>
        <w:rPr>
          <w:rFonts w:hint="default" w:cstheme="minorBidi"/>
          <w:color w:val="FF0000"/>
          <w:kern w:val="2"/>
          <w:szCs w:val="21"/>
        </w:rPr>
      </w:pPr>
    </w:p>
    <w:p w14:paraId="671D2C8A">
      <w:pPr>
        <w:pStyle w:val="15"/>
        <w:rPr>
          <w:rFonts w:hint="default" w:cstheme="minorBidi"/>
          <w:color w:val="FF0000"/>
          <w:kern w:val="2"/>
          <w:szCs w:val="21"/>
        </w:rPr>
      </w:pPr>
    </w:p>
    <w:p w14:paraId="187F412A">
      <w:pPr>
        <w:pStyle w:val="15"/>
        <w:rPr>
          <w:rFonts w:hint="default" w:cstheme="minorBidi"/>
          <w:color w:val="FF0000"/>
          <w:kern w:val="2"/>
          <w:szCs w:val="21"/>
        </w:rPr>
      </w:pPr>
    </w:p>
    <w:p w14:paraId="36B84F77">
      <w:pPr>
        <w:pStyle w:val="15"/>
        <w:rPr>
          <w:rFonts w:hint="default" w:cstheme="minorBidi"/>
          <w:color w:val="FF0000"/>
          <w:kern w:val="2"/>
          <w:szCs w:val="21"/>
        </w:rPr>
      </w:pPr>
    </w:p>
    <w:p w14:paraId="0C028A9C">
      <w:pPr>
        <w:pStyle w:val="15"/>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14:paraId="087821B7">
      <w:pPr>
        <w:pStyle w:val="15"/>
        <w:jc w:val="center"/>
        <w:rPr>
          <w:rFonts w:hint="default" w:cstheme="minorBidi"/>
          <w:color w:val="000000" w:themeColor="text1"/>
          <w:kern w:val="2"/>
          <w:sz w:val="56"/>
          <w:szCs w:val="21"/>
          <w14:textFill>
            <w14:solidFill>
              <w14:schemeClr w14:val="tx1"/>
            </w14:solidFill>
          </w14:textFill>
        </w:rPr>
      </w:pPr>
    </w:p>
    <w:p w14:paraId="100537E1">
      <w:pPr>
        <w:pStyle w:val="15"/>
        <w:jc w:val="center"/>
        <w:rPr>
          <w:rFonts w:hint="default" w:cstheme="minorBidi"/>
          <w:color w:val="000000" w:themeColor="text1"/>
          <w:kern w:val="2"/>
          <w:sz w:val="56"/>
          <w:szCs w:val="21"/>
          <w14:textFill>
            <w14:solidFill>
              <w14:schemeClr w14:val="tx1"/>
            </w14:solidFill>
          </w14:textFill>
        </w:rPr>
      </w:pPr>
    </w:p>
    <w:p w14:paraId="7A483A4E">
      <w:pPr>
        <w:pStyle w:val="15"/>
        <w:jc w:val="center"/>
        <w:rPr>
          <w:rFonts w:hint="default" w:cstheme="minorBidi"/>
          <w:color w:val="000000" w:themeColor="text1"/>
          <w:kern w:val="2"/>
          <w:sz w:val="56"/>
          <w:szCs w:val="21"/>
          <w14:textFill>
            <w14:solidFill>
              <w14:schemeClr w14:val="tx1"/>
            </w14:solidFill>
          </w14:textFill>
        </w:rPr>
      </w:pPr>
    </w:p>
    <w:p w14:paraId="096E312D">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7A6898B9">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15D3B514">
      <w:pPr>
        <w:pStyle w:val="15"/>
        <w:rPr>
          <w:rFonts w:hint="default" w:cstheme="minorBidi"/>
          <w:color w:val="FF0000"/>
          <w:kern w:val="2"/>
          <w:szCs w:val="21"/>
        </w:rPr>
      </w:pPr>
    </w:p>
    <w:p w14:paraId="0112192B">
      <w:pPr>
        <w:widowControl/>
        <w:jc w:val="left"/>
        <w:rPr>
          <w:rFonts w:ascii="宋体" w:hAnsi="宋体" w:eastAsia="宋体"/>
          <w:color w:val="FF0000"/>
          <w:sz w:val="28"/>
        </w:rPr>
      </w:pPr>
      <w:r>
        <w:rPr>
          <w:rFonts w:ascii="宋体" w:hAnsi="宋体" w:eastAsia="宋体"/>
          <w:color w:val="FF0000"/>
          <w:sz w:val="28"/>
        </w:rPr>
        <w:br w:type="page"/>
      </w:r>
    </w:p>
    <w:p w14:paraId="54C233AA">
      <w:pPr>
        <w:widowControl/>
        <w:spacing w:after="312" w:afterLines="100"/>
        <w:jc w:val="left"/>
        <w:rPr>
          <w:rFonts w:ascii="宋体" w:hAnsi="宋体" w:eastAsia="宋体"/>
          <w:b/>
        </w:rPr>
      </w:pPr>
      <w:r>
        <w:rPr>
          <w:rFonts w:hint="eastAsia" w:ascii="宋体" w:hAnsi="宋体" w:eastAsia="宋体"/>
          <w:b/>
        </w:rPr>
        <w:t>附件1：</w:t>
      </w:r>
    </w:p>
    <w:p w14:paraId="2A23438D">
      <w:pPr>
        <w:pStyle w:val="23"/>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14:paraId="5396462E">
      <w:pPr>
        <w:pStyle w:val="23"/>
        <w:widowControl/>
        <w:spacing w:line="410" w:lineRule="atLeast"/>
        <w:jc w:val="center"/>
        <w:rPr>
          <w:rFonts w:ascii="宋体" w:hAnsi="宋体" w:cs="宋体"/>
          <w:b/>
          <w:bCs/>
          <w:kern w:val="0"/>
          <w:sz w:val="24"/>
          <w:szCs w:val="44"/>
        </w:rPr>
      </w:pPr>
    </w:p>
    <w:p w14:paraId="53314EC7">
      <w:pPr>
        <w:pStyle w:val="23"/>
        <w:widowControl/>
        <w:spacing w:line="360" w:lineRule="auto"/>
        <w:jc w:val="left"/>
        <w:rPr>
          <w:rFonts w:ascii="宋体" w:hAnsi="宋体" w:cs="宋体"/>
          <w:kern w:val="0"/>
          <w:sz w:val="24"/>
        </w:rPr>
      </w:pPr>
      <w:r>
        <w:rPr>
          <w:rFonts w:hint="eastAsia" w:ascii="宋体" w:hAnsi="宋体" w:eastAsia="宋体"/>
          <w:sz w:val="24"/>
          <w:szCs w:val="21"/>
          <w:u w:val="single"/>
          <w:lang w:val="zh-CN"/>
        </w:rPr>
        <w:t>盐城市国兴新能源有限公司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14:paraId="38AF0C27">
      <w:pPr>
        <w:pStyle w:val="23"/>
        <w:widowControl/>
        <w:numPr>
          <w:ilvl w:val="0"/>
          <w:numId w:val="1"/>
        </w:numPr>
        <w:spacing w:line="360" w:lineRule="auto"/>
        <w:rPr>
          <w:rFonts w:cs="宋体"/>
        </w:rPr>
      </w:pPr>
      <w:r>
        <w:rPr>
          <w:rFonts w:ascii="宋体" w:hAnsi="宋体" w:cs="宋体"/>
          <w:kern w:val="0"/>
          <w:sz w:val="24"/>
        </w:rPr>
        <w:t>根据已收到的</w:t>
      </w:r>
      <w:r>
        <w:rPr>
          <w:rFonts w:ascii="宋体" w:hAnsi="宋体" w:cs="宋体"/>
          <w:kern w:val="0"/>
          <w:sz w:val="24"/>
          <w:u w:val="single"/>
        </w:rPr>
        <w:t xml:space="preserve"> </w:t>
      </w:r>
      <w:r>
        <w:rPr>
          <w:rFonts w:hint="eastAsia" w:ascii="宋体" w:hAnsi="宋体"/>
          <w:sz w:val="24"/>
          <w:szCs w:val="21"/>
          <w:u w:val="single"/>
          <w:lang w:eastAsia="zh-CN"/>
        </w:rPr>
        <w:t>盐城清能灌东85MW渔光互补光伏发电项目--</w:t>
      </w:r>
      <w:r>
        <w:rPr>
          <w:rFonts w:hint="eastAsia" w:ascii="宋体" w:hAnsi="宋体" w:eastAsia="宋体"/>
          <w:sz w:val="24"/>
          <w:szCs w:val="21"/>
          <w:u w:val="single"/>
          <w:lang w:eastAsia="zh-CN"/>
        </w:rPr>
        <w:t>--</w:t>
      </w:r>
      <w:r>
        <w:rPr>
          <w:rFonts w:hint="eastAsia" w:ascii="宋体" w:hAnsi="宋体" w:eastAsia="宋体"/>
          <w:sz w:val="24"/>
          <w:szCs w:val="21"/>
          <w:u w:val="single"/>
          <w:lang w:val="en-US" w:eastAsia="zh-CN"/>
        </w:rPr>
        <w:t>社会稳定性风险评估</w:t>
      </w:r>
      <w:r>
        <w:rPr>
          <w:rFonts w:hint="eastAsia" w:ascii="宋体" w:hAnsi="宋体" w:eastAsia="宋体"/>
          <w:sz w:val="24"/>
          <w:szCs w:val="21"/>
          <w:u w:val="single"/>
          <w:lang w:eastAsia="zh-CN"/>
        </w:rPr>
        <w:t>报告编制与备案服务</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人民币</w:t>
      </w:r>
      <w:r>
        <w:rPr>
          <w:rFonts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ascii="宋体" w:hAnsi="宋体" w:cs="宋体"/>
          <w:kern w:val="0"/>
          <w:sz w:val="24"/>
          <w:u w:val="single"/>
        </w:rPr>
        <w:t xml:space="preserve">    </w:t>
      </w:r>
      <w:r>
        <w:rPr>
          <w:rFonts w:ascii="宋体" w:hAnsi="宋体" w:cs="宋体"/>
          <w:kern w:val="0"/>
          <w:sz w:val="24"/>
        </w:rPr>
        <w:t>承担本工程招标范围内的</w:t>
      </w:r>
      <w:r>
        <w:rPr>
          <w:rFonts w:hint="eastAsia" w:ascii="宋体" w:hAnsi="宋体" w:cs="宋体"/>
          <w:kern w:val="0"/>
          <w:sz w:val="24"/>
        </w:rPr>
        <w:t>全部</w:t>
      </w:r>
      <w:r>
        <w:rPr>
          <w:rFonts w:ascii="宋体" w:hAnsi="宋体" w:cs="宋体"/>
          <w:kern w:val="0"/>
          <w:sz w:val="24"/>
        </w:rPr>
        <w:t>服务。</w:t>
      </w:r>
    </w:p>
    <w:tbl>
      <w:tblPr>
        <w:tblStyle w:val="10"/>
        <w:tblW w:w="9899" w:type="dxa"/>
        <w:jc w:val="center"/>
        <w:tblLayout w:type="fixed"/>
        <w:tblCellMar>
          <w:top w:w="0" w:type="dxa"/>
          <w:left w:w="108" w:type="dxa"/>
          <w:bottom w:w="0" w:type="dxa"/>
          <w:right w:w="108" w:type="dxa"/>
        </w:tblCellMar>
      </w:tblPr>
      <w:tblGrid>
        <w:gridCol w:w="657"/>
        <w:gridCol w:w="5176"/>
        <w:gridCol w:w="1652"/>
        <w:gridCol w:w="2414"/>
      </w:tblGrid>
      <w:tr w14:paraId="3D5030D6">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25E3BC2B">
            <w:pPr>
              <w:pStyle w:val="24"/>
              <w:jc w:val="center"/>
            </w:pPr>
            <w:r>
              <w:t>序号</w:t>
            </w:r>
          </w:p>
        </w:tc>
        <w:tc>
          <w:tcPr>
            <w:tcW w:w="5175" w:type="dxa"/>
            <w:tcBorders>
              <w:top w:val="single" w:color="000000" w:sz="4" w:space="0"/>
              <w:left w:val="single" w:color="000000" w:sz="4" w:space="0"/>
              <w:bottom w:val="single" w:color="000000" w:sz="4" w:space="0"/>
              <w:right w:val="single" w:color="000000" w:sz="4" w:space="0"/>
            </w:tcBorders>
            <w:vAlign w:val="center"/>
          </w:tcPr>
          <w:p w14:paraId="3B066EBA">
            <w:pPr>
              <w:pStyle w:val="24"/>
              <w:jc w:val="center"/>
            </w:pPr>
            <w:r>
              <w:rPr>
                <w:rFonts w:hint="eastAsia"/>
              </w:rPr>
              <w:t>服务内容</w:t>
            </w:r>
          </w:p>
        </w:tc>
        <w:tc>
          <w:tcPr>
            <w:tcW w:w="1652" w:type="dxa"/>
            <w:tcBorders>
              <w:top w:val="single" w:color="000000" w:sz="4" w:space="0"/>
              <w:left w:val="single" w:color="000000" w:sz="4" w:space="0"/>
              <w:bottom w:val="single" w:color="000000" w:sz="4" w:space="0"/>
              <w:right w:val="single" w:color="000000" w:sz="4" w:space="0"/>
            </w:tcBorders>
            <w:vAlign w:val="center"/>
          </w:tcPr>
          <w:p w14:paraId="75A2F2DC">
            <w:pPr>
              <w:pStyle w:val="24"/>
              <w:jc w:val="center"/>
            </w:pPr>
            <w:r>
              <w:rPr>
                <w:rFonts w:hint="eastAsia"/>
              </w:rPr>
              <w:t>投标报价（元）</w:t>
            </w:r>
          </w:p>
        </w:tc>
        <w:tc>
          <w:tcPr>
            <w:tcW w:w="2414" w:type="dxa"/>
            <w:tcBorders>
              <w:top w:val="single" w:color="000000" w:sz="4" w:space="0"/>
              <w:left w:val="single" w:color="000000" w:sz="4" w:space="0"/>
              <w:bottom w:val="single" w:color="000000" w:sz="4" w:space="0"/>
              <w:right w:val="single" w:color="000000" w:sz="4" w:space="0"/>
            </w:tcBorders>
            <w:vAlign w:val="center"/>
          </w:tcPr>
          <w:p w14:paraId="4062B453">
            <w:pPr>
              <w:pStyle w:val="24"/>
              <w:jc w:val="center"/>
            </w:pPr>
            <w:r>
              <w:t>备注</w:t>
            </w:r>
          </w:p>
        </w:tc>
      </w:tr>
      <w:tr w14:paraId="5DC50859">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7139C317">
            <w:pPr>
              <w:pStyle w:val="24"/>
              <w:jc w:val="center"/>
            </w:pPr>
            <w:r>
              <w:t>1</w:t>
            </w:r>
          </w:p>
        </w:tc>
        <w:tc>
          <w:tcPr>
            <w:tcW w:w="5175" w:type="dxa"/>
            <w:tcBorders>
              <w:top w:val="single" w:color="000000" w:sz="4" w:space="0"/>
              <w:left w:val="single" w:color="000000" w:sz="4" w:space="0"/>
              <w:bottom w:val="single" w:color="000000" w:sz="4" w:space="0"/>
              <w:right w:val="single" w:color="000000" w:sz="4" w:space="0"/>
            </w:tcBorders>
            <w:vAlign w:val="center"/>
          </w:tcPr>
          <w:p w14:paraId="0C97E334">
            <w:pPr>
              <w:pStyle w:val="24"/>
              <w:jc w:val="center"/>
            </w:pPr>
            <w:r>
              <w:rPr>
                <w:rFonts w:hint="eastAsia" w:ascii="Times New Roman" w:hAnsi="Times New Roman" w:eastAsia="宋体" w:cs="Times New Roman"/>
                <w:sz w:val="24"/>
                <w:lang w:val="en-US" w:eastAsia="zh-CN"/>
              </w:rPr>
              <w:t>社会稳定性风险评估报告编制与备案服务</w:t>
            </w:r>
          </w:p>
        </w:tc>
        <w:tc>
          <w:tcPr>
            <w:tcW w:w="1652" w:type="dxa"/>
            <w:tcBorders>
              <w:top w:val="single" w:color="000000" w:sz="4" w:space="0"/>
              <w:left w:val="single" w:color="000000" w:sz="4" w:space="0"/>
              <w:bottom w:val="single" w:color="000000" w:sz="4" w:space="0"/>
              <w:right w:val="single" w:color="000000" w:sz="4" w:space="0"/>
            </w:tcBorders>
            <w:vAlign w:val="center"/>
          </w:tcPr>
          <w:p w14:paraId="66F9DC4D">
            <w:pPr>
              <w:pStyle w:val="23"/>
              <w:snapToGrid w:val="0"/>
              <w:spacing w:line="360" w:lineRule="auto"/>
              <w:jc w:val="center"/>
              <w:rPr>
                <w:rFonts w:ascii="宋体" w:hAnsi="宋体" w:cs="宋体"/>
                <w:kern w:val="0"/>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2695E27B">
            <w:pPr>
              <w:pStyle w:val="24"/>
            </w:pPr>
            <w:r>
              <w:t>发票类型：</w:t>
            </w:r>
          </w:p>
          <w:p w14:paraId="799587E4">
            <w:pPr>
              <w:pStyle w:val="24"/>
              <w:jc w:val="left"/>
              <w:rPr>
                <w:u w:val="single"/>
              </w:rPr>
            </w:pPr>
            <w:r>
              <w:rPr>
                <w:rFonts w:ascii="Wingdings 2;Wingdings" w:hAnsi="Wingdings 2;Wingdings" w:eastAsia="Wingdings 2;Wingdings" w:cs="Wingdings 2;Wingdings"/>
              </w:rPr>
              <w:sym w:font="Wingdings 2" w:char="0052"/>
            </w:r>
            <w:r>
              <w:t>专票，税率</w:t>
            </w:r>
            <w:r>
              <w:rPr>
                <w:rFonts w:eastAsia="Times New Roman"/>
                <w:u w:val="single"/>
              </w:rPr>
              <w:t xml:space="preserve"> </w:t>
            </w:r>
            <w:r>
              <w:rPr>
                <w:u w:val="single"/>
              </w:rPr>
              <w:t xml:space="preserve"> </w:t>
            </w:r>
            <w:r>
              <w:rPr>
                <w:rFonts w:hint="eastAsia"/>
                <w:u w:val="single"/>
                <w:lang w:val="en-US" w:eastAsia="zh-CN"/>
              </w:rPr>
              <w:t>6</w:t>
            </w:r>
            <w:r>
              <w:rPr>
                <w:u w:val="single"/>
              </w:rPr>
              <w:t xml:space="preserve"> %</w:t>
            </w:r>
          </w:p>
        </w:tc>
      </w:tr>
      <w:tr w14:paraId="1E27FE0D">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5B2C399D">
            <w:pPr>
              <w:pStyle w:val="24"/>
              <w:snapToGrid w:val="0"/>
              <w:jc w:val="center"/>
              <w:rPr>
                <w:u w:val="single"/>
              </w:rPr>
            </w:pPr>
          </w:p>
        </w:tc>
        <w:tc>
          <w:tcPr>
            <w:tcW w:w="5175" w:type="dxa"/>
            <w:tcBorders>
              <w:top w:val="single" w:color="000000" w:sz="4" w:space="0"/>
              <w:left w:val="single" w:color="000000" w:sz="4" w:space="0"/>
              <w:bottom w:val="single" w:color="000000" w:sz="4" w:space="0"/>
              <w:right w:val="single" w:color="000000" w:sz="4" w:space="0"/>
            </w:tcBorders>
            <w:vAlign w:val="center"/>
          </w:tcPr>
          <w:p w14:paraId="1472D859">
            <w:pPr>
              <w:pStyle w:val="24"/>
              <w:jc w:val="center"/>
              <w:rPr>
                <w:sz w:val="24"/>
              </w:rPr>
            </w:pPr>
            <w:r>
              <w:rPr>
                <w:sz w:val="24"/>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14:paraId="5FB55A51">
            <w:pPr>
              <w:pStyle w:val="24"/>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4AD94DD6">
            <w:pPr>
              <w:pStyle w:val="24"/>
              <w:snapToGrid w:val="0"/>
              <w:jc w:val="center"/>
            </w:pPr>
          </w:p>
        </w:tc>
      </w:tr>
    </w:tbl>
    <w:p w14:paraId="06670557">
      <w:pPr>
        <w:pStyle w:val="23"/>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14:paraId="08B14E10">
      <w:pPr>
        <w:pStyle w:val="23"/>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14:paraId="2C66E3DD">
      <w:pPr>
        <w:pStyle w:val="23"/>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14:paraId="79335D81">
      <w:pPr>
        <w:pStyle w:val="23"/>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44DCFAD6">
      <w:pPr>
        <w:pStyle w:val="23"/>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14:paraId="54096857">
      <w:pPr>
        <w:pStyle w:val="23"/>
        <w:widowControl/>
        <w:spacing w:line="400" w:lineRule="exact"/>
        <w:jc w:val="left"/>
        <w:rPr>
          <w:rFonts w:ascii="宋体" w:hAnsi="宋体" w:cs="宋体"/>
          <w:kern w:val="0"/>
          <w:sz w:val="24"/>
        </w:rPr>
      </w:pPr>
      <w:r>
        <w:rPr>
          <w:rFonts w:hint="eastAsia" w:ascii="宋体" w:hAnsi="宋体" w:cs="宋体"/>
          <w:kern w:val="0"/>
          <w:sz w:val="24"/>
        </w:rPr>
        <w:t>7、本次报价完成响应询价文件所约定服务内容。</w:t>
      </w:r>
    </w:p>
    <w:p w14:paraId="2DA0BEE1">
      <w:pPr>
        <w:pStyle w:val="23"/>
        <w:widowControl/>
        <w:spacing w:line="400" w:lineRule="exact"/>
        <w:jc w:val="left"/>
        <w:rPr>
          <w:rFonts w:ascii="宋体" w:hAnsi="宋体" w:cs="宋体"/>
          <w:kern w:val="0"/>
          <w:sz w:val="24"/>
        </w:rPr>
      </w:pPr>
    </w:p>
    <w:p w14:paraId="77C7229E">
      <w:pPr>
        <w:pStyle w:val="23"/>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14:paraId="435438C1">
      <w:pPr>
        <w:pStyle w:val="23"/>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14:paraId="3C224F62">
      <w:pPr>
        <w:pStyle w:val="23"/>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14:paraId="702CB4EF">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14:paraId="0C648C0D">
      <w:pPr>
        <w:rPr>
          <w:rFonts w:ascii="宋体" w:hAnsi="宋体" w:cs="宋体"/>
          <w:b/>
          <w:bCs/>
          <w:sz w:val="24"/>
        </w:rPr>
      </w:pPr>
    </w:p>
    <w:p w14:paraId="5149BF82">
      <w:pPr>
        <w:rPr>
          <w:rFonts w:ascii="宋体" w:hAnsi="宋体" w:cs="宋体"/>
          <w:b/>
          <w:bCs/>
          <w:sz w:val="24"/>
        </w:rPr>
      </w:pPr>
    </w:p>
    <w:p w14:paraId="2535335E">
      <w:pPr>
        <w:rPr>
          <w:rFonts w:ascii="宋体" w:hAnsi="宋体" w:cs="宋体"/>
          <w:b/>
          <w:bCs/>
          <w:sz w:val="24"/>
        </w:rPr>
      </w:pPr>
      <w:r>
        <w:rPr>
          <w:rFonts w:hint="eastAsia" w:ascii="宋体" w:hAnsi="宋体" w:cs="宋体"/>
          <w:b/>
          <w:bCs/>
          <w:sz w:val="24"/>
        </w:rPr>
        <w:t>附件2：</w:t>
      </w:r>
    </w:p>
    <w:p w14:paraId="5B1D8297">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14:paraId="464A0331">
      <w:pPr>
        <w:spacing w:line="500" w:lineRule="exact"/>
        <w:rPr>
          <w:rFonts w:ascii="宋体" w:hAnsi="宋体" w:eastAsia="宋体" w:cs="宋体"/>
          <w:sz w:val="28"/>
        </w:rPr>
      </w:pPr>
    </w:p>
    <w:p w14:paraId="22C3BA96">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14:paraId="4E580761">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0AAC46CC">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14:paraId="625F6816">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B240C7C">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7890848F">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14:paraId="53957FC3">
      <w:pPr>
        <w:spacing w:line="500" w:lineRule="exact"/>
        <w:ind w:firstLine="480" w:firstLineChars="200"/>
        <w:rPr>
          <w:rFonts w:ascii="宋体" w:hAnsi="宋体" w:eastAsia="宋体" w:cs="宋体"/>
          <w:sz w:val="24"/>
        </w:rPr>
      </w:pPr>
    </w:p>
    <w:p w14:paraId="7E6E8241">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3D422CD8">
                            <w:pPr>
                              <w:spacing w:line="500" w:lineRule="exact"/>
                              <w:ind w:firstLine="480" w:firstLineChars="200"/>
                              <w:rPr>
                                <w:rFonts w:ascii="宋体" w:hAnsi="宋体" w:eastAsia="宋体" w:cs="宋体"/>
                                <w:sz w:val="24"/>
                              </w:rPr>
                            </w:pPr>
                          </w:p>
                          <w:p w14:paraId="283993A4">
                            <w:pPr>
                              <w:spacing w:line="500" w:lineRule="exact"/>
                              <w:ind w:firstLine="480" w:firstLineChars="200"/>
                              <w:rPr>
                                <w:rFonts w:ascii="宋体" w:hAnsi="宋体" w:eastAsia="宋体" w:cs="宋体"/>
                                <w:sz w:val="24"/>
                              </w:rPr>
                            </w:pPr>
                          </w:p>
                          <w:p w14:paraId="2A036A9A">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1BE13E27"/>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14:paraId="3D422CD8">
                      <w:pPr>
                        <w:spacing w:line="500" w:lineRule="exact"/>
                        <w:ind w:firstLine="480" w:firstLineChars="200"/>
                        <w:rPr>
                          <w:rFonts w:ascii="宋体" w:hAnsi="宋体" w:eastAsia="宋体" w:cs="宋体"/>
                          <w:sz w:val="24"/>
                        </w:rPr>
                      </w:pPr>
                    </w:p>
                    <w:p w14:paraId="283993A4">
                      <w:pPr>
                        <w:spacing w:line="500" w:lineRule="exact"/>
                        <w:ind w:firstLine="480" w:firstLineChars="200"/>
                        <w:rPr>
                          <w:rFonts w:ascii="宋体" w:hAnsi="宋体" w:eastAsia="宋体" w:cs="宋体"/>
                          <w:sz w:val="24"/>
                        </w:rPr>
                      </w:pPr>
                    </w:p>
                    <w:p w14:paraId="2A036A9A">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1BE13E27"/>
                  </w:txbxContent>
                </v:textbox>
                <w10:wrap type="square"/>
              </v:shape>
            </w:pict>
          </mc:Fallback>
        </mc:AlternateContent>
      </w:r>
    </w:p>
    <w:p w14:paraId="1946F771">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1D2D87D0">
                            <w:pPr>
                              <w:spacing w:line="500" w:lineRule="exact"/>
                              <w:ind w:firstLine="480" w:firstLineChars="200"/>
                              <w:rPr>
                                <w:rFonts w:ascii="宋体" w:hAnsi="宋体" w:eastAsia="宋体" w:cs="宋体"/>
                                <w:sz w:val="24"/>
                              </w:rPr>
                            </w:pPr>
                          </w:p>
                          <w:p w14:paraId="60D68E95">
                            <w:pPr>
                              <w:spacing w:line="500" w:lineRule="exact"/>
                              <w:ind w:firstLine="480" w:firstLineChars="200"/>
                              <w:rPr>
                                <w:rFonts w:ascii="宋体" w:hAnsi="宋体" w:eastAsia="宋体" w:cs="宋体"/>
                                <w:sz w:val="24"/>
                              </w:rPr>
                            </w:pPr>
                          </w:p>
                          <w:p w14:paraId="3019B588">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58C064A4"/>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14:paraId="1D2D87D0">
                      <w:pPr>
                        <w:spacing w:line="500" w:lineRule="exact"/>
                        <w:ind w:firstLine="480" w:firstLineChars="200"/>
                        <w:rPr>
                          <w:rFonts w:ascii="宋体" w:hAnsi="宋体" w:eastAsia="宋体" w:cs="宋体"/>
                          <w:sz w:val="24"/>
                        </w:rPr>
                      </w:pPr>
                    </w:p>
                    <w:p w14:paraId="60D68E95">
                      <w:pPr>
                        <w:spacing w:line="500" w:lineRule="exact"/>
                        <w:ind w:firstLine="480" w:firstLineChars="200"/>
                        <w:rPr>
                          <w:rFonts w:ascii="宋体" w:hAnsi="宋体" w:eastAsia="宋体" w:cs="宋体"/>
                          <w:sz w:val="24"/>
                        </w:rPr>
                      </w:pPr>
                    </w:p>
                    <w:p w14:paraId="3019B588">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58C064A4"/>
                  </w:txbxContent>
                </v:textbox>
                <w10:wrap type="square"/>
              </v:shape>
            </w:pict>
          </mc:Fallback>
        </mc:AlternateContent>
      </w:r>
    </w:p>
    <w:p w14:paraId="1C3824DE">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14:paraId="3E64C0FD">
      <w:pPr>
        <w:spacing w:line="500" w:lineRule="exact"/>
        <w:ind w:firstLine="480" w:firstLineChars="200"/>
        <w:rPr>
          <w:rFonts w:ascii="宋体" w:hAnsi="宋体" w:eastAsia="宋体" w:cs="宋体"/>
          <w:sz w:val="24"/>
        </w:rPr>
      </w:pPr>
    </w:p>
    <w:p w14:paraId="4572B5D5">
      <w:pPr>
        <w:spacing w:line="500" w:lineRule="exact"/>
        <w:ind w:firstLine="480" w:firstLineChars="200"/>
        <w:rPr>
          <w:rFonts w:ascii="宋体" w:hAnsi="宋体" w:eastAsia="宋体" w:cs="宋体"/>
          <w:sz w:val="24"/>
        </w:rPr>
      </w:pPr>
    </w:p>
    <w:p w14:paraId="7909024A">
      <w:pPr>
        <w:spacing w:line="500" w:lineRule="exact"/>
        <w:ind w:firstLine="480" w:firstLineChars="200"/>
        <w:rPr>
          <w:rFonts w:ascii="宋体" w:hAnsi="宋体" w:eastAsia="宋体" w:cs="宋体"/>
          <w:sz w:val="24"/>
        </w:rPr>
      </w:pPr>
    </w:p>
    <w:p w14:paraId="0F439799">
      <w:pPr>
        <w:spacing w:line="500" w:lineRule="exact"/>
        <w:ind w:firstLine="480" w:firstLineChars="200"/>
        <w:rPr>
          <w:rFonts w:ascii="宋体" w:hAnsi="宋体" w:eastAsia="宋体" w:cs="宋体"/>
          <w:sz w:val="24"/>
        </w:rPr>
      </w:pPr>
    </w:p>
    <w:p w14:paraId="0B3B5661">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14:paraId="7E1B0329">
      <w:pPr>
        <w:spacing w:line="500" w:lineRule="exact"/>
        <w:ind w:firstLine="3840" w:firstLineChars="1600"/>
        <w:rPr>
          <w:rFonts w:ascii="宋体" w:hAnsi="宋体" w:eastAsia="宋体" w:cs="宋体"/>
          <w:sz w:val="24"/>
        </w:rPr>
      </w:pPr>
    </w:p>
    <w:p w14:paraId="5F3A38E5">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14:paraId="53A54BC0">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14:paraId="0592061C">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14:paraId="2C647261">
      <w:pPr>
        <w:spacing w:line="360" w:lineRule="auto"/>
        <w:jc w:val="center"/>
        <w:rPr>
          <w:rFonts w:ascii="宋体" w:hAnsi="宋体" w:eastAsia="宋体" w:cs="宋体"/>
          <w:sz w:val="44"/>
        </w:rPr>
      </w:pPr>
    </w:p>
    <w:p w14:paraId="68D0E41E">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14:paraId="02E33C27">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5830E889">
                            <w:pPr>
                              <w:spacing w:line="500" w:lineRule="exact"/>
                              <w:ind w:firstLine="480" w:firstLineChars="200"/>
                              <w:rPr>
                                <w:rFonts w:ascii="宋体" w:hAnsi="宋体" w:eastAsia="宋体" w:cs="宋体"/>
                                <w:sz w:val="24"/>
                              </w:rPr>
                            </w:pPr>
                          </w:p>
                          <w:p w14:paraId="58611E07">
                            <w:pPr>
                              <w:spacing w:line="500" w:lineRule="exact"/>
                              <w:ind w:firstLine="480" w:firstLineChars="200"/>
                              <w:rPr>
                                <w:rFonts w:ascii="宋体" w:hAnsi="宋体" w:eastAsia="宋体" w:cs="宋体"/>
                                <w:sz w:val="24"/>
                              </w:rPr>
                            </w:pPr>
                          </w:p>
                          <w:p w14:paraId="723504CB">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7BAFC8D1"/>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14:paraId="5830E889">
                      <w:pPr>
                        <w:spacing w:line="500" w:lineRule="exact"/>
                        <w:ind w:firstLine="480" w:firstLineChars="200"/>
                        <w:rPr>
                          <w:rFonts w:ascii="宋体" w:hAnsi="宋体" w:eastAsia="宋体" w:cs="宋体"/>
                          <w:sz w:val="24"/>
                        </w:rPr>
                      </w:pPr>
                    </w:p>
                    <w:p w14:paraId="58611E07">
                      <w:pPr>
                        <w:spacing w:line="500" w:lineRule="exact"/>
                        <w:ind w:firstLine="480" w:firstLineChars="200"/>
                        <w:rPr>
                          <w:rFonts w:ascii="宋体" w:hAnsi="宋体" w:eastAsia="宋体" w:cs="宋体"/>
                          <w:sz w:val="24"/>
                        </w:rPr>
                      </w:pPr>
                    </w:p>
                    <w:p w14:paraId="723504CB">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7BAFC8D1"/>
                  </w:txbxContent>
                </v:textbox>
                <w10:wrap type="square"/>
              </v:shape>
            </w:pict>
          </mc:Fallback>
        </mc:AlternateContent>
      </w:r>
    </w:p>
    <w:p w14:paraId="6255D25E">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48FF9A67">
                            <w:pPr>
                              <w:spacing w:line="500" w:lineRule="exact"/>
                              <w:ind w:firstLine="480" w:firstLineChars="200"/>
                              <w:rPr>
                                <w:rFonts w:ascii="宋体" w:hAnsi="宋体" w:eastAsia="宋体" w:cs="宋体"/>
                                <w:sz w:val="24"/>
                              </w:rPr>
                            </w:pPr>
                          </w:p>
                          <w:p w14:paraId="7E26F32E">
                            <w:pPr>
                              <w:spacing w:line="500" w:lineRule="exact"/>
                              <w:ind w:firstLine="480" w:firstLineChars="200"/>
                              <w:rPr>
                                <w:rFonts w:ascii="宋体" w:hAnsi="宋体" w:eastAsia="宋体" w:cs="宋体"/>
                                <w:sz w:val="24"/>
                              </w:rPr>
                            </w:pPr>
                          </w:p>
                          <w:p w14:paraId="6A351246">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77DF4391"/>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14:paraId="48FF9A67">
                      <w:pPr>
                        <w:spacing w:line="500" w:lineRule="exact"/>
                        <w:ind w:firstLine="480" w:firstLineChars="200"/>
                        <w:rPr>
                          <w:rFonts w:ascii="宋体" w:hAnsi="宋体" w:eastAsia="宋体" w:cs="宋体"/>
                          <w:sz w:val="24"/>
                        </w:rPr>
                      </w:pPr>
                    </w:p>
                    <w:p w14:paraId="7E26F32E">
                      <w:pPr>
                        <w:spacing w:line="500" w:lineRule="exact"/>
                        <w:ind w:firstLine="480" w:firstLineChars="200"/>
                        <w:rPr>
                          <w:rFonts w:ascii="宋体" w:hAnsi="宋体" w:eastAsia="宋体" w:cs="宋体"/>
                          <w:sz w:val="24"/>
                        </w:rPr>
                      </w:pPr>
                    </w:p>
                    <w:p w14:paraId="6A351246">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77DF4391"/>
                  </w:txbxContent>
                </v:textbox>
                <w10:wrap type="square"/>
              </v:shape>
            </w:pict>
          </mc:Fallback>
        </mc:AlternateContent>
      </w:r>
    </w:p>
    <w:p w14:paraId="6FAFAD20">
      <w:pPr>
        <w:spacing w:line="360" w:lineRule="auto"/>
        <w:rPr>
          <w:rFonts w:ascii="宋体" w:hAnsi="宋体" w:eastAsia="宋体" w:cs="宋体"/>
          <w:sz w:val="24"/>
        </w:rPr>
      </w:pPr>
    </w:p>
    <w:p w14:paraId="1E7F478F">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14:paraId="5DAEB861">
      <w:pPr>
        <w:spacing w:line="360" w:lineRule="auto"/>
        <w:rPr>
          <w:rFonts w:ascii="宋体" w:hAnsi="宋体" w:eastAsia="宋体" w:cs="宋体"/>
          <w:sz w:val="24"/>
        </w:rPr>
      </w:pPr>
      <w:r>
        <w:rPr>
          <w:rFonts w:hint="eastAsia" w:ascii="宋体" w:hAnsi="宋体" w:eastAsia="宋体" w:cs="宋体"/>
          <w:sz w:val="24"/>
        </w:rPr>
        <w:t xml:space="preserve">    联系电话：</w:t>
      </w:r>
    </w:p>
    <w:p w14:paraId="0F31F8F0">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14:paraId="20E161D4">
      <w:pPr>
        <w:spacing w:line="360" w:lineRule="auto"/>
        <w:jc w:val="center"/>
        <w:rPr>
          <w:rFonts w:ascii="宋体" w:hAnsi="宋体" w:eastAsia="宋体" w:cs="宋体"/>
          <w:sz w:val="24"/>
        </w:rPr>
      </w:pPr>
    </w:p>
    <w:p w14:paraId="77300153">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14:paraId="7C085662">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14:paraId="2D4E20F1">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14:paraId="7C5B8D71">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52D11189">
      <w:pPr>
        <w:spacing w:line="360" w:lineRule="auto"/>
        <w:ind w:right="480" w:firstLine="3960" w:firstLineChars="1650"/>
        <w:rPr>
          <w:rFonts w:ascii="宋体" w:hAnsi="宋体" w:eastAsia="宋体" w:cs="宋体"/>
          <w:sz w:val="24"/>
        </w:rPr>
      </w:pPr>
    </w:p>
    <w:p w14:paraId="38460A77">
      <w:pPr>
        <w:spacing w:line="360" w:lineRule="auto"/>
        <w:ind w:right="480" w:firstLine="3960" w:firstLineChars="1650"/>
        <w:rPr>
          <w:rFonts w:ascii="宋体" w:hAnsi="宋体" w:cs="宋体"/>
          <w:sz w:val="24"/>
        </w:rPr>
      </w:pPr>
    </w:p>
    <w:p w14:paraId="5924D2FE">
      <w:pPr>
        <w:spacing w:line="360" w:lineRule="auto"/>
        <w:jc w:val="left"/>
        <w:rPr>
          <w:rFonts w:ascii="宋体" w:hAnsi="宋体" w:eastAsia="宋体" w:cs="宋体"/>
          <w:b/>
          <w:sz w:val="28"/>
          <w:szCs w:val="44"/>
        </w:rPr>
      </w:pPr>
      <w:r>
        <w:rPr>
          <w:rFonts w:hint="eastAsia" w:ascii="宋体" w:hAnsi="宋体" w:eastAsia="宋体" w:cs="宋体"/>
          <w:b/>
          <w:sz w:val="28"/>
          <w:szCs w:val="44"/>
        </w:rPr>
        <w:t>附件4：投标人营业执照（盖公章）</w:t>
      </w:r>
    </w:p>
    <w:p w14:paraId="4C5156A7">
      <w:pPr>
        <w:spacing w:line="360" w:lineRule="auto"/>
        <w:jc w:val="left"/>
        <w:rPr>
          <w:rFonts w:hint="eastAsia"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5：</w:t>
      </w:r>
      <w:r>
        <w:rPr>
          <w:rFonts w:hint="eastAsia" w:ascii="宋体" w:hAnsi="宋体" w:eastAsia="宋体" w:cs="宋体"/>
          <w:b/>
          <w:sz w:val="28"/>
          <w:szCs w:val="44"/>
        </w:rPr>
        <w:t>投标人</w:t>
      </w:r>
      <w:r>
        <w:rPr>
          <w:rFonts w:hint="eastAsia" w:ascii="宋体" w:hAnsi="宋体" w:eastAsia="宋体" w:cs="宋体"/>
          <w:b/>
          <w:sz w:val="28"/>
          <w:szCs w:val="44"/>
          <w:lang w:val="en-US" w:eastAsia="zh-CN"/>
        </w:rPr>
        <w:t>类似业绩</w:t>
      </w:r>
      <w:r>
        <w:rPr>
          <w:rFonts w:hint="eastAsia" w:ascii="宋体" w:hAnsi="宋体" w:eastAsia="宋体" w:cs="宋体"/>
          <w:b/>
          <w:sz w:val="28"/>
          <w:szCs w:val="44"/>
        </w:rPr>
        <w:t>（盖公章）</w:t>
      </w:r>
    </w:p>
    <w:p w14:paraId="70D3A5F5">
      <w:pPr>
        <w:spacing w:line="360" w:lineRule="auto"/>
        <w:jc w:val="left"/>
        <w:rPr>
          <w:rFonts w:hint="default" w:ascii="宋体" w:hAnsi="宋体" w:eastAsia="宋体" w:cs="宋体"/>
          <w:b/>
          <w:sz w:val="28"/>
          <w:szCs w:val="44"/>
          <w:lang w:val="en-US" w:eastAsia="zh-CN"/>
        </w:rPr>
      </w:pPr>
      <w:r>
        <w:rPr>
          <w:rFonts w:hint="eastAsia" w:ascii="宋体" w:hAnsi="宋体" w:eastAsia="宋体" w:cs="宋体"/>
          <w:b/>
          <w:sz w:val="28"/>
          <w:szCs w:val="44"/>
          <w:lang w:val="en-US" w:eastAsia="zh-CN"/>
        </w:rPr>
        <w:t>附件6：</w:t>
      </w:r>
      <w:r>
        <w:rPr>
          <w:rFonts w:hint="eastAsia" w:ascii="宋体" w:hAnsi="宋体" w:eastAsia="宋体" w:cs="宋体"/>
          <w:b/>
          <w:sz w:val="28"/>
          <w:szCs w:val="44"/>
          <w:lang w:eastAsia="zh-CN"/>
        </w:rPr>
        <w:t>政法委认定为参与社会稳定风险评估工作“第三方”机构</w:t>
      </w:r>
      <w:r>
        <w:rPr>
          <w:rFonts w:hint="eastAsia" w:ascii="宋体" w:hAnsi="宋体" w:eastAsia="宋体" w:cs="宋体"/>
          <w:b/>
          <w:sz w:val="28"/>
          <w:szCs w:val="44"/>
          <w:lang w:val="en-US" w:eastAsia="zh-CN"/>
        </w:rPr>
        <w:t>证明材料</w:t>
      </w:r>
    </w:p>
    <w:p w14:paraId="79A288C9">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hint="eastAsia" w:ascii="宋体" w:hAnsi="宋体" w:eastAsia="宋体" w:cs="宋体"/>
          <w:b/>
          <w:sz w:val="28"/>
          <w:szCs w:val="44"/>
          <w:lang w:val="en-US" w:eastAsia="zh-CN"/>
        </w:rPr>
        <w:t>:7</w:t>
      </w:r>
      <w:r>
        <w:rPr>
          <w:rFonts w:ascii="宋体" w:hAnsi="宋体" w:eastAsia="宋体" w:cs="宋体"/>
          <w:b/>
          <w:sz w:val="28"/>
          <w:szCs w:val="44"/>
        </w:rPr>
        <w:t>：</w:t>
      </w:r>
      <w:r>
        <w:rPr>
          <w:rFonts w:hint="eastAsia" w:ascii="宋体" w:hAnsi="宋体" w:eastAsia="宋体" w:cs="宋体"/>
          <w:b/>
          <w:sz w:val="28"/>
          <w:szCs w:val="44"/>
        </w:rPr>
        <w:t>投标人认为需要补充的其他材料</w:t>
      </w:r>
      <w:r>
        <w:rPr>
          <w:rFonts w:ascii="宋体" w:hAnsi="宋体" w:eastAsia="宋体" w:cs="宋体"/>
          <w:b/>
          <w:sz w:val="28"/>
          <w:szCs w:val="44"/>
        </w:rPr>
        <w:t>（盖公章）</w:t>
      </w:r>
    </w:p>
    <w:p w14:paraId="5F3E9146">
      <w:pPr>
        <w:rPr>
          <w:rFonts w:hint="default" w:ascii="宋体" w:hAnsi="宋体" w:eastAsia="宋体"/>
          <w:sz w:val="24"/>
          <w:szCs w:val="21"/>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2Y2U4MGY1MDUzNTQ1NTUzYTBjNmExN2FkMjQxZDAifQ=="/>
  </w:docVars>
  <w:rsids>
    <w:rsidRoot w:val="00427E8C"/>
    <w:rsid w:val="00005B77"/>
    <w:rsid w:val="00014C2A"/>
    <w:rsid w:val="00044E8A"/>
    <w:rsid w:val="001412D1"/>
    <w:rsid w:val="00175472"/>
    <w:rsid w:val="00183DAA"/>
    <w:rsid w:val="001C312D"/>
    <w:rsid w:val="00215D61"/>
    <w:rsid w:val="00225447"/>
    <w:rsid w:val="00241154"/>
    <w:rsid w:val="00281FE3"/>
    <w:rsid w:val="00285A70"/>
    <w:rsid w:val="002E429E"/>
    <w:rsid w:val="00314756"/>
    <w:rsid w:val="00351CAC"/>
    <w:rsid w:val="00351FEF"/>
    <w:rsid w:val="00381963"/>
    <w:rsid w:val="00386195"/>
    <w:rsid w:val="003A4449"/>
    <w:rsid w:val="003D0E10"/>
    <w:rsid w:val="003F3B54"/>
    <w:rsid w:val="00402FFD"/>
    <w:rsid w:val="00415D3D"/>
    <w:rsid w:val="00427E8C"/>
    <w:rsid w:val="00451D7A"/>
    <w:rsid w:val="00485839"/>
    <w:rsid w:val="004C0745"/>
    <w:rsid w:val="004C4EB1"/>
    <w:rsid w:val="0051784E"/>
    <w:rsid w:val="00641E2A"/>
    <w:rsid w:val="00682E33"/>
    <w:rsid w:val="00684EAE"/>
    <w:rsid w:val="006A0C8C"/>
    <w:rsid w:val="006B0E7D"/>
    <w:rsid w:val="006C6CED"/>
    <w:rsid w:val="0071466A"/>
    <w:rsid w:val="007352D7"/>
    <w:rsid w:val="00755B94"/>
    <w:rsid w:val="007930DD"/>
    <w:rsid w:val="007A70DF"/>
    <w:rsid w:val="007E439F"/>
    <w:rsid w:val="007F3298"/>
    <w:rsid w:val="00803EE3"/>
    <w:rsid w:val="0088143A"/>
    <w:rsid w:val="00881E67"/>
    <w:rsid w:val="00885F18"/>
    <w:rsid w:val="008D44BF"/>
    <w:rsid w:val="008D716F"/>
    <w:rsid w:val="00900500"/>
    <w:rsid w:val="00917767"/>
    <w:rsid w:val="00927367"/>
    <w:rsid w:val="00933E31"/>
    <w:rsid w:val="00976349"/>
    <w:rsid w:val="009C3161"/>
    <w:rsid w:val="009D2009"/>
    <w:rsid w:val="00A1189F"/>
    <w:rsid w:val="00A140F8"/>
    <w:rsid w:val="00A42487"/>
    <w:rsid w:val="00A73F85"/>
    <w:rsid w:val="00A76648"/>
    <w:rsid w:val="00A81D6B"/>
    <w:rsid w:val="00AB16E8"/>
    <w:rsid w:val="00AB2711"/>
    <w:rsid w:val="00AC4835"/>
    <w:rsid w:val="00B04AE5"/>
    <w:rsid w:val="00B336ED"/>
    <w:rsid w:val="00C6503B"/>
    <w:rsid w:val="00CD65FA"/>
    <w:rsid w:val="00CE2F22"/>
    <w:rsid w:val="00CE6D8C"/>
    <w:rsid w:val="00D471FB"/>
    <w:rsid w:val="00D75944"/>
    <w:rsid w:val="00E04394"/>
    <w:rsid w:val="00E879C4"/>
    <w:rsid w:val="00EC318E"/>
    <w:rsid w:val="011A24F4"/>
    <w:rsid w:val="013E4434"/>
    <w:rsid w:val="01505F15"/>
    <w:rsid w:val="01AA3877"/>
    <w:rsid w:val="01E118B0"/>
    <w:rsid w:val="029D33DC"/>
    <w:rsid w:val="038F0F77"/>
    <w:rsid w:val="048E7480"/>
    <w:rsid w:val="05831602"/>
    <w:rsid w:val="071D4AEC"/>
    <w:rsid w:val="074438CD"/>
    <w:rsid w:val="0777244E"/>
    <w:rsid w:val="07CE2BC3"/>
    <w:rsid w:val="09D04097"/>
    <w:rsid w:val="09D41DD9"/>
    <w:rsid w:val="0A034E81"/>
    <w:rsid w:val="0A4F76B2"/>
    <w:rsid w:val="0A6F4340"/>
    <w:rsid w:val="0AD25341"/>
    <w:rsid w:val="0B195170"/>
    <w:rsid w:val="0D4032E2"/>
    <w:rsid w:val="0DA665D0"/>
    <w:rsid w:val="0DFF319D"/>
    <w:rsid w:val="0F5E7E3E"/>
    <w:rsid w:val="0FCB3337"/>
    <w:rsid w:val="0FF46D31"/>
    <w:rsid w:val="105E0357"/>
    <w:rsid w:val="111E1B8C"/>
    <w:rsid w:val="128B3251"/>
    <w:rsid w:val="12B014B1"/>
    <w:rsid w:val="13BC1734"/>
    <w:rsid w:val="13E40E6B"/>
    <w:rsid w:val="14904B4F"/>
    <w:rsid w:val="161D2412"/>
    <w:rsid w:val="188629E4"/>
    <w:rsid w:val="19DB038C"/>
    <w:rsid w:val="19F94F44"/>
    <w:rsid w:val="1A6920CA"/>
    <w:rsid w:val="1A937147"/>
    <w:rsid w:val="1B8A22F8"/>
    <w:rsid w:val="1C2C223D"/>
    <w:rsid w:val="1C874A89"/>
    <w:rsid w:val="1C8B37EB"/>
    <w:rsid w:val="1CEC2B3E"/>
    <w:rsid w:val="1DE101C9"/>
    <w:rsid w:val="1FA52381"/>
    <w:rsid w:val="20AC4ABE"/>
    <w:rsid w:val="224C6559"/>
    <w:rsid w:val="22E04EF3"/>
    <w:rsid w:val="22E744D4"/>
    <w:rsid w:val="22F97D63"/>
    <w:rsid w:val="23A91789"/>
    <w:rsid w:val="23BA5744"/>
    <w:rsid w:val="24392B0D"/>
    <w:rsid w:val="258C4EBE"/>
    <w:rsid w:val="2635037A"/>
    <w:rsid w:val="277B343D"/>
    <w:rsid w:val="27826579"/>
    <w:rsid w:val="28261AB4"/>
    <w:rsid w:val="28BE24B8"/>
    <w:rsid w:val="29451A9A"/>
    <w:rsid w:val="298A7967"/>
    <w:rsid w:val="29C25353"/>
    <w:rsid w:val="2BD96984"/>
    <w:rsid w:val="2C5524AE"/>
    <w:rsid w:val="2C5A1872"/>
    <w:rsid w:val="2CAB0320"/>
    <w:rsid w:val="2D0F6B83"/>
    <w:rsid w:val="2DEE2BBA"/>
    <w:rsid w:val="2E690C00"/>
    <w:rsid w:val="2E9501E9"/>
    <w:rsid w:val="2E9D50F2"/>
    <w:rsid w:val="2FA774C5"/>
    <w:rsid w:val="300A7A24"/>
    <w:rsid w:val="307B44AD"/>
    <w:rsid w:val="315A2315"/>
    <w:rsid w:val="33F8214B"/>
    <w:rsid w:val="34754D05"/>
    <w:rsid w:val="36034D29"/>
    <w:rsid w:val="36B321B4"/>
    <w:rsid w:val="36F6488E"/>
    <w:rsid w:val="3713407D"/>
    <w:rsid w:val="373C0842"/>
    <w:rsid w:val="38C70290"/>
    <w:rsid w:val="3A520308"/>
    <w:rsid w:val="3AC32CD9"/>
    <w:rsid w:val="3BC27434"/>
    <w:rsid w:val="3BF04328"/>
    <w:rsid w:val="3CF44222"/>
    <w:rsid w:val="3D4F6AA6"/>
    <w:rsid w:val="3D5B369C"/>
    <w:rsid w:val="3D94095C"/>
    <w:rsid w:val="3E2A79A7"/>
    <w:rsid w:val="3E686071"/>
    <w:rsid w:val="3EA13331"/>
    <w:rsid w:val="3EA60F2D"/>
    <w:rsid w:val="3FDB2873"/>
    <w:rsid w:val="400E2C48"/>
    <w:rsid w:val="40997071"/>
    <w:rsid w:val="41EF2605"/>
    <w:rsid w:val="445175A7"/>
    <w:rsid w:val="446F7A2D"/>
    <w:rsid w:val="45444B57"/>
    <w:rsid w:val="45C75D73"/>
    <w:rsid w:val="46276120"/>
    <w:rsid w:val="468A5331"/>
    <w:rsid w:val="481608EC"/>
    <w:rsid w:val="4A4200BE"/>
    <w:rsid w:val="4A87260C"/>
    <w:rsid w:val="4ACC7988"/>
    <w:rsid w:val="4B6B7CFD"/>
    <w:rsid w:val="4BA31446"/>
    <w:rsid w:val="4BC32B39"/>
    <w:rsid w:val="4CA7245A"/>
    <w:rsid w:val="4CAF7C4A"/>
    <w:rsid w:val="4D6C0776"/>
    <w:rsid w:val="4FA71C3F"/>
    <w:rsid w:val="4FCE7CFE"/>
    <w:rsid w:val="4FED287A"/>
    <w:rsid w:val="50334005"/>
    <w:rsid w:val="505226DD"/>
    <w:rsid w:val="509C251C"/>
    <w:rsid w:val="50BB7B5F"/>
    <w:rsid w:val="52383B54"/>
    <w:rsid w:val="523C4674"/>
    <w:rsid w:val="52B21B59"/>
    <w:rsid w:val="547F146C"/>
    <w:rsid w:val="54A73711"/>
    <w:rsid w:val="54AA6F8B"/>
    <w:rsid w:val="554D57DE"/>
    <w:rsid w:val="55713605"/>
    <w:rsid w:val="56004989"/>
    <w:rsid w:val="567F61F6"/>
    <w:rsid w:val="56867584"/>
    <w:rsid w:val="56F52014"/>
    <w:rsid w:val="58FF423F"/>
    <w:rsid w:val="59683D55"/>
    <w:rsid w:val="596F145A"/>
    <w:rsid w:val="5A1F7AD4"/>
    <w:rsid w:val="5A24647E"/>
    <w:rsid w:val="5A513A05"/>
    <w:rsid w:val="5A5D23AA"/>
    <w:rsid w:val="5A8B33BB"/>
    <w:rsid w:val="5A9606EA"/>
    <w:rsid w:val="5C162003"/>
    <w:rsid w:val="5D610403"/>
    <w:rsid w:val="60341DFF"/>
    <w:rsid w:val="60EE6452"/>
    <w:rsid w:val="613F280A"/>
    <w:rsid w:val="61903065"/>
    <w:rsid w:val="61E3588B"/>
    <w:rsid w:val="646F3406"/>
    <w:rsid w:val="64722EF6"/>
    <w:rsid w:val="649B244D"/>
    <w:rsid w:val="64AE394D"/>
    <w:rsid w:val="65053D6A"/>
    <w:rsid w:val="6660394E"/>
    <w:rsid w:val="6670437E"/>
    <w:rsid w:val="6732696D"/>
    <w:rsid w:val="69935DE8"/>
    <w:rsid w:val="6A3B129C"/>
    <w:rsid w:val="6B07420D"/>
    <w:rsid w:val="6BA90ECB"/>
    <w:rsid w:val="6C2C6080"/>
    <w:rsid w:val="6E22598D"/>
    <w:rsid w:val="6E906D9A"/>
    <w:rsid w:val="6F8F29A1"/>
    <w:rsid w:val="706A53C9"/>
    <w:rsid w:val="71811EAF"/>
    <w:rsid w:val="71D92806"/>
    <w:rsid w:val="73CB43D1"/>
    <w:rsid w:val="75A41515"/>
    <w:rsid w:val="76A74C8A"/>
    <w:rsid w:val="76D637B8"/>
    <w:rsid w:val="776963DA"/>
    <w:rsid w:val="7808209B"/>
    <w:rsid w:val="780B1240"/>
    <w:rsid w:val="7819395D"/>
    <w:rsid w:val="78727511"/>
    <w:rsid w:val="78BC253A"/>
    <w:rsid w:val="79075EAB"/>
    <w:rsid w:val="7B310FBD"/>
    <w:rsid w:val="7C0F6613"/>
    <w:rsid w:val="7CCF0A8E"/>
    <w:rsid w:val="7D221505"/>
    <w:rsid w:val="7D741635"/>
    <w:rsid w:val="7F3E6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9"/>
    <w:pPr>
      <w:keepNext/>
      <w:keepLines/>
      <w:spacing w:before="340" w:after="330" w:line="576" w:lineRule="auto"/>
      <w:outlineLvl w:val="0"/>
    </w:pPr>
    <w:rPr>
      <w:b/>
      <w:bCs/>
      <w:kern w:val="44"/>
      <w:sz w:val="44"/>
      <w:szCs w:val="44"/>
    </w:rPr>
  </w:style>
  <w:style w:type="paragraph" w:styleId="3">
    <w:name w:val="heading 4"/>
    <w:basedOn w:val="1"/>
    <w:next w:val="1"/>
    <w:autoRedefine/>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unhideWhenUsed/>
    <w:qFormat/>
    <w:uiPriority w:val="99"/>
    <w:pPr>
      <w:jc w:val="left"/>
    </w:pPr>
  </w:style>
  <w:style w:type="paragraph" w:styleId="5">
    <w:name w:val="Body Text"/>
    <w:basedOn w:val="1"/>
    <w:link w:val="20"/>
    <w:autoRedefine/>
    <w:semiHidden/>
    <w:unhideWhenUsed/>
    <w:qFormat/>
    <w:uiPriority w:val="99"/>
    <w:pPr>
      <w:spacing w:after="120"/>
    </w:p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0"/>
    <w:pPr>
      <w:spacing w:beforeAutospacing="1" w:afterAutospacing="1"/>
      <w:jc w:val="left"/>
    </w:pPr>
    <w:rPr>
      <w:rFonts w:cs="Times New Roman"/>
      <w:kern w:val="0"/>
      <w:sz w:val="24"/>
    </w:rPr>
  </w:style>
  <w:style w:type="paragraph" w:styleId="9">
    <w:name w:val="Body Text First Indent"/>
    <w:basedOn w:val="1"/>
    <w:link w:val="21"/>
    <w:autoRedefine/>
    <w:qFormat/>
    <w:uiPriority w:val="0"/>
    <w:pPr>
      <w:spacing w:line="312" w:lineRule="auto"/>
      <w:ind w:firstLine="420"/>
    </w:pPr>
    <w:rPr>
      <w:rFonts w:ascii="Times New Roman" w:hAnsi="Times New Roman" w:eastAsia="宋体" w:cs="Times New Roman"/>
      <w:szCs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22"/>
    <w:rPr>
      <w:b/>
      <w:bCs/>
    </w:rPr>
  </w:style>
  <w:style w:type="character" w:styleId="14">
    <w:name w:val="Hyperlink"/>
    <w:basedOn w:val="12"/>
    <w:autoRedefine/>
    <w:unhideWhenUsed/>
    <w:qFormat/>
    <w:uiPriority w:val="99"/>
    <w:rPr>
      <w:color w:val="0000FF"/>
      <w:u w:val="single"/>
    </w:rPr>
  </w:style>
  <w:style w:type="paragraph" w:customStyle="1" w:styleId="15">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16">
    <w:name w:val="页眉 字符"/>
    <w:basedOn w:val="12"/>
    <w:link w:val="7"/>
    <w:autoRedefine/>
    <w:qFormat/>
    <w:uiPriority w:val="99"/>
    <w:rPr>
      <w:sz w:val="18"/>
      <w:szCs w:val="18"/>
    </w:rPr>
  </w:style>
  <w:style w:type="character" w:customStyle="1" w:styleId="17">
    <w:name w:val="页脚 字符"/>
    <w:basedOn w:val="12"/>
    <w:link w:val="6"/>
    <w:autoRedefine/>
    <w:qFormat/>
    <w:uiPriority w:val="99"/>
    <w:rPr>
      <w:sz w:val="18"/>
      <w:szCs w:val="18"/>
    </w:rPr>
  </w:style>
  <w:style w:type="character" w:customStyle="1" w:styleId="18">
    <w:name w:val="fontstyle01"/>
    <w:basedOn w:val="12"/>
    <w:autoRedefine/>
    <w:qFormat/>
    <w:uiPriority w:val="0"/>
    <w:rPr>
      <w:rFonts w:hint="default" w:ascii="CIDFont+F2" w:hAnsi="CIDFont+F2"/>
      <w:color w:val="000000"/>
      <w:sz w:val="16"/>
      <w:szCs w:val="16"/>
    </w:rPr>
  </w:style>
  <w:style w:type="paragraph" w:customStyle="1" w:styleId="19">
    <w:name w:val="p0"/>
    <w:basedOn w:val="1"/>
    <w:autoRedefine/>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20">
    <w:name w:val="正文文本 字符"/>
    <w:basedOn w:val="12"/>
    <w:link w:val="5"/>
    <w:autoRedefine/>
    <w:semiHidden/>
    <w:qFormat/>
    <w:uiPriority w:val="99"/>
    <w:rPr>
      <w:rFonts w:asciiTheme="minorHAnsi" w:hAnsiTheme="minorHAnsi" w:eastAsiaTheme="minorEastAsia" w:cstheme="minorBidi"/>
      <w:kern w:val="2"/>
      <w:sz w:val="21"/>
      <w:szCs w:val="22"/>
    </w:rPr>
  </w:style>
  <w:style w:type="character" w:customStyle="1" w:styleId="21">
    <w:name w:val="正文首行缩进 字符"/>
    <w:basedOn w:val="20"/>
    <w:link w:val="9"/>
    <w:autoRedefine/>
    <w:qFormat/>
    <w:uiPriority w:val="0"/>
    <w:rPr>
      <w:rFonts w:asciiTheme="minorHAnsi" w:hAnsiTheme="minorHAnsi" w:eastAsiaTheme="minorEastAsia" w:cstheme="minorBidi"/>
      <w:kern w:val="2"/>
      <w:sz w:val="21"/>
      <w:szCs w:val="24"/>
    </w:rPr>
  </w:style>
  <w:style w:type="paragraph" w:customStyle="1" w:styleId="22">
    <w:name w:val="Table Paragraph"/>
    <w:basedOn w:val="1"/>
    <w:autoRedefine/>
    <w:qFormat/>
    <w:uiPriority w:val="1"/>
    <w:pPr>
      <w:autoSpaceDE w:val="0"/>
      <w:autoSpaceDN w:val="0"/>
      <w:jc w:val="left"/>
    </w:pPr>
    <w:rPr>
      <w:rFonts w:ascii="宋体" w:hAnsi="宋体" w:eastAsia="宋体" w:cs="宋体"/>
      <w:kern w:val="0"/>
      <w:sz w:val="22"/>
      <w:lang w:val="zh-CN" w:bidi="zh-CN"/>
    </w:rPr>
  </w:style>
  <w:style w:type="paragraph" w:customStyle="1" w:styleId="23">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首行缩进1"/>
    <w:basedOn w:val="23"/>
    <w:autoRedefine/>
    <w:qFormat/>
    <w:uiPriority w:val="0"/>
    <w:pPr>
      <w:spacing w:line="312" w:lineRule="auto"/>
    </w:pPr>
  </w:style>
  <w:style w:type="paragraph" w:styleId="2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4247</Words>
  <Characters>4336</Characters>
  <Lines>10</Lines>
  <Paragraphs>2</Paragraphs>
  <TotalTime>0</TotalTime>
  <ScaleCrop>false</ScaleCrop>
  <LinksUpToDate>false</LinksUpToDate>
  <CharactersWithSpaces>5373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秦继亮</cp:lastModifiedBy>
  <cp:lastPrinted>2024-03-21T07:01:00Z</cp:lastPrinted>
  <dcterms:modified xsi:type="dcterms:W3CDTF">2025-10-09T01:53:59Z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5A61206922DE4F338DB8BB15F7B38464_13</vt:lpwstr>
  </property>
  <property fmtid="{D5CDD505-2E9C-101B-9397-08002B2CF9AE}" pid="4" name="KSOTemplateDocerSaveRecord">
    <vt:lpwstr>eyJoZGlkIjoiNTU1MDBkMWI2MmNkNjFiMTI3NWUwZDQ0OWY1MDI5M2QiLCJ1c2VySWQiOiI2OTE0MTcyNjcifQ==</vt:lpwstr>
  </property>
</Properties>
</file>